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AECF" w14:textId="77777777" w:rsidR="003E474C" w:rsidRPr="00CA7AF9" w:rsidRDefault="007A4AFD" w:rsidP="007A4AFD">
      <w:pPr>
        <w:jc w:val="center"/>
        <w:rPr>
          <w:rFonts w:ascii="標楷體" w:eastAsia="標楷體" w:hAnsi="標楷體"/>
          <w:b/>
          <w:sz w:val="28"/>
        </w:rPr>
      </w:pPr>
      <w:r w:rsidRPr="00CA7AF9">
        <w:rPr>
          <w:rFonts w:ascii="標楷體" w:eastAsia="標楷體" w:hAnsi="標楷體" w:hint="eastAsia"/>
          <w:b/>
          <w:sz w:val="28"/>
        </w:rPr>
        <w:t>新北市廉政</w:t>
      </w:r>
      <w:r w:rsidR="001A33F7" w:rsidRPr="00CA7AF9">
        <w:rPr>
          <w:rFonts w:ascii="標楷體" w:eastAsia="標楷體" w:hAnsi="標楷體"/>
          <w:b/>
          <w:sz w:val="28"/>
        </w:rPr>
        <w:t>預防</w:t>
      </w:r>
      <w:r w:rsidRPr="00CA7AF9">
        <w:rPr>
          <w:rFonts w:ascii="標楷體" w:eastAsia="標楷體" w:hAnsi="標楷體" w:hint="eastAsia"/>
          <w:b/>
          <w:sz w:val="28"/>
        </w:rPr>
        <w:t>工作概況</w:t>
      </w:r>
    </w:p>
    <w:p w14:paraId="3A68FF89" w14:textId="77777777" w:rsidR="007A4AFD" w:rsidRPr="00CA7AF9" w:rsidRDefault="007A4AFD" w:rsidP="007A4AFD">
      <w:pPr>
        <w:jc w:val="right"/>
        <w:rPr>
          <w:rFonts w:ascii="標楷體" w:eastAsia="標楷體" w:hAnsi="標楷體"/>
        </w:rPr>
      </w:pPr>
      <w:r w:rsidRPr="00CA7AF9">
        <w:rPr>
          <w:rFonts w:ascii="標楷體" w:eastAsia="標楷體" w:hAnsi="標楷體" w:hint="eastAsia"/>
        </w:rPr>
        <w:t>新北市政府政風處</w:t>
      </w:r>
    </w:p>
    <w:p w14:paraId="691FF76B" w14:textId="77777777" w:rsidR="0056410E" w:rsidRPr="00CA7AF9" w:rsidRDefault="001A33F7" w:rsidP="00834FC1">
      <w:pPr>
        <w:spacing w:beforeLines="100" w:before="360" w:afterLines="50" w:after="180"/>
        <w:jc w:val="both"/>
        <w:rPr>
          <w:rFonts w:ascii="Times New Roman" w:eastAsia="標楷體" w:hAnsi="Times New Roman" w:cs="Times New Roman"/>
          <w:b/>
        </w:rPr>
      </w:pPr>
      <w:r w:rsidRPr="00CA7AF9">
        <w:rPr>
          <w:rFonts w:ascii="Times New Roman" w:eastAsia="標楷體" w:hAnsi="Times New Roman" w:cs="Times New Roman"/>
          <w:b/>
        </w:rPr>
        <w:t>一、</w:t>
      </w:r>
      <w:r w:rsidRPr="00CA7AF9">
        <w:rPr>
          <w:rFonts w:ascii="Times New Roman" w:eastAsia="標楷體" w:hAnsi="Times New Roman" w:cs="Times New Roman" w:hint="eastAsia"/>
          <w:b/>
        </w:rPr>
        <w:t>前言</w:t>
      </w:r>
    </w:p>
    <w:p w14:paraId="0A63BD1C" w14:textId="77777777" w:rsidR="00562F08" w:rsidRPr="00CA7AF9" w:rsidRDefault="004311D1" w:rsidP="00834FC1">
      <w:pPr>
        <w:spacing w:beforeLines="50" w:before="180"/>
        <w:ind w:firstLineChars="200" w:firstLine="480"/>
        <w:jc w:val="both"/>
        <w:rPr>
          <w:rFonts w:ascii="Times New Roman" w:eastAsia="標楷體" w:hAnsi="Times New Roman" w:cs="Times New Roman"/>
        </w:rPr>
      </w:pPr>
      <w:r w:rsidRPr="00CA7AF9">
        <w:rPr>
          <w:rFonts w:ascii="Times New Roman" w:eastAsia="標楷體" w:hAnsi="Times New Roman" w:cs="Times New Roman"/>
          <w:noProof/>
        </w:rPr>
        <w:drawing>
          <wp:anchor distT="0" distB="0" distL="114300" distR="114300" simplePos="0" relativeHeight="251658240" behindDoc="1" locked="0" layoutInCell="1" allowOverlap="1" wp14:anchorId="55703906" wp14:editId="4D487A31">
            <wp:simplePos x="0" y="0"/>
            <wp:positionH relativeFrom="column">
              <wp:posOffset>-405130</wp:posOffset>
            </wp:positionH>
            <wp:positionV relativeFrom="paragraph">
              <wp:posOffset>1964690</wp:posOffset>
            </wp:positionV>
            <wp:extent cx="6629400" cy="5052060"/>
            <wp:effectExtent l="0" t="0" r="0" b="15240"/>
            <wp:wrapTight wrapText="bothSides">
              <wp:wrapPolygon edited="0">
                <wp:start x="0" y="0"/>
                <wp:lineTo x="0" y="21584"/>
                <wp:lineTo x="21538" y="21584"/>
                <wp:lineTo x="21538" y="0"/>
                <wp:lineTo x="0" y="0"/>
              </wp:wrapPolygon>
            </wp:wrapTight>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410EBB" w:rsidRPr="00CA7AF9">
        <w:rPr>
          <w:rFonts w:ascii="Times New Roman" w:eastAsia="標楷體" w:hAnsi="Times New Roman" w:cs="Times New Roman" w:hint="eastAsia"/>
        </w:rPr>
        <w:t>為使</w:t>
      </w:r>
      <w:r w:rsidR="00FF79C3" w:rsidRPr="00CA7AF9">
        <w:rPr>
          <w:rFonts w:ascii="Times New Roman" w:eastAsia="標楷體" w:hAnsi="Times New Roman" w:cs="Times New Roman" w:hint="eastAsia"/>
        </w:rPr>
        <w:t>本府公務員及本市</w:t>
      </w:r>
      <w:r w:rsidR="00410EBB" w:rsidRPr="00CA7AF9">
        <w:rPr>
          <w:rFonts w:ascii="Times New Roman" w:eastAsia="標楷體" w:hAnsi="Times New Roman" w:cs="Times New Roman" w:hint="eastAsia"/>
        </w:rPr>
        <w:t>民眾正確認識貪腐之危害，</w:t>
      </w:r>
      <w:r w:rsidR="00777D5F" w:rsidRPr="00CA7AF9">
        <w:rPr>
          <w:rFonts w:ascii="Times New Roman" w:eastAsia="標楷體" w:hAnsi="Times New Roman" w:cs="Times New Roman" w:hint="eastAsia"/>
        </w:rPr>
        <w:t>本處對內持續協助本府團隊推動興利行政，創造廉潔效能的施政環境，以提供市民優質服務；對外並積極取得民眾對本府之信賴與支持，結合本府各機關力量，共同締造新北市的永續發展。</w:t>
      </w:r>
      <w:r w:rsidR="003A46D5" w:rsidRPr="00CA7AF9">
        <w:rPr>
          <w:rFonts w:ascii="Times New Roman" w:eastAsia="標楷體" w:hAnsi="Times New Roman" w:cs="Times New Roman" w:hint="eastAsia"/>
        </w:rPr>
        <w:t>本</w:t>
      </w:r>
      <w:r w:rsidR="00410EBB" w:rsidRPr="00CA7AF9">
        <w:rPr>
          <w:rFonts w:ascii="Times New Roman" w:eastAsia="標楷體" w:hAnsi="Times New Roman" w:cs="Times New Roman" w:hint="eastAsia"/>
        </w:rPr>
        <w:t>處督導所屬政風機構，除</w:t>
      </w:r>
      <w:r w:rsidR="00FF79C3" w:rsidRPr="00CA7AF9">
        <w:rPr>
          <w:rFonts w:ascii="Times New Roman" w:eastAsia="標楷體" w:hAnsi="Times New Roman" w:cs="Times New Roman" w:hint="eastAsia"/>
        </w:rPr>
        <w:t>加強辦理廉政教育訓練，以提升同仁法治觀念外，</w:t>
      </w:r>
      <w:r w:rsidR="000D4CF7" w:rsidRPr="00CA7AF9">
        <w:rPr>
          <w:rFonts w:ascii="Times New Roman" w:eastAsia="標楷體" w:hAnsi="Times New Roman" w:cs="Times New Roman" w:hint="eastAsia"/>
        </w:rPr>
        <w:t>更</w:t>
      </w:r>
      <w:r w:rsidR="00410EBB" w:rsidRPr="00CA7AF9">
        <w:rPr>
          <w:rFonts w:ascii="Times New Roman" w:eastAsia="標楷體" w:hAnsi="Times New Roman" w:cs="Times New Roman" w:hint="eastAsia"/>
        </w:rPr>
        <w:t>結合</w:t>
      </w:r>
      <w:r w:rsidR="00FF79C3" w:rsidRPr="00CA7AF9">
        <w:rPr>
          <w:rFonts w:ascii="Times New Roman" w:eastAsia="標楷體" w:hAnsi="Times New Roman" w:cs="Times New Roman" w:hint="eastAsia"/>
        </w:rPr>
        <w:t>各</w:t>
      </w:r>
      <w:r w:rsidR="00410EBB" w:rsidRPr="00CA7AF9">
        <w:rPr>
          <w:rFonts w:ascii="Times New Roman" w:eastAsia="標楷體" w:hAnsi="Times New Roman" w:cs="Times New Roman" w:hint="eastAsia"/>
        </w:rPr>
        <w:t>機關資源擴大</w:t>
      </w:r>
      <w:r w:rsidR="00FF79C3" w:rsidRPr="00CA7AF9">
        <w:rPr>
          <w:rFonts w:ascii="Times New Roman" w:eastAsia="標楷體" w:hAnsi="Times New Roman" w:cs="Times New Roman" w:hint="eastAsia"/>
        </w:rPr>
        <w:t>辦理社會參與活動</w:t>
      </w:r>
      <w:r w:rsidR="00410EBB" w:rsidRPr="00CA7AF9">
        <w:rPr>
          <w:rFonts w:ascii="Times New Roman" w:eastAsia="標楷體" w:hAnsi="Times New Roman" w:cs="Times New Roman" w:hint="eastAsia"/>
        </w:rPr>
        <w:t>，並將廉政倫理的概念，推展</w:t>
      </w:r>
      <w:r w:rsidR="00FF79C3" w:rsidRPr="00CA7AF9">
        <w:rPr>
          <w:rFonts w:ascii="Times New Roman" w:eastAsia="標楷體" w:hAnsi="Times New Roman" w:cs="Times New Roman" w:hint="eastAsia"/>
        </w:rPr>
        <w:t>至學校、社區及往來廠商，全面推動宣導工作</w:t>
      </w:r>
      <w:r w:rsidR="00410EBB" w:rsidRPr="00CA7AF9">
        <w:rPr>
          <w:rFonts w:ascii="Times New Roman" w:eastAsia="標楷體" w:hAnsi="Times New Roman" w:cs="Times New Roman" w:hint="eastAsia"/>
        </w:rPr>
        <w:t>；並致力建構透</w:t>
      </w:r>
      <w:r w:rsidR="00405801" w:rsidRPr="00CA7AF9">
        <w:rPr>
          <w:rFonts w:ascii="Times New Roman" w:eastAsia="標楷體" w:hAnsi="Times New Roman" w:cs="Times New Roman" w:hint="eastAsia"/>
        </w:rPr>
        <w:t>明課責</w:t>
      </w:r>
      <w:r w:rsidR="00410EBB" w:rsidRPr="00CA7AF9">
        <w:rPr>
          <w:rFonts w:ascii="Times New Roman" w:eastAsia="標楷體" w:hAnsi="Times New Roman" w:cs="Times New Roman" w:hint="eastAsia"/>
        </w:rPr>
        <w:t>的公務環境，</w:t>
      </w:r>
      <w:r w:rsidR="00FF79C3" w:rsidRPr="00CA7AF9">
        <w:rPr>
          <w:rFonts w:ascii="Times New Roman" w:eastAsia="標楷體" w:hAnsi="Times New Roman" w:cs="Times New Roman" w:hint="eastAsia"/>
        </w:rPr>
        <w:t>針對機關內易滋弊端業務進行風險掌控</w:t>
      </w:r>
      <w:r w:rsidR="000D4CF7" w:rsidRPr="00CA7AF9">
        <w:rPr>
          <w:rFonts w:ascii="Times New Roman" w:eastAsia="標楷體" w:hAnsi="Times New Roman" w:cs="Times New Roman" w:hint="eastAsia"/>
        </w:rPr>
        <w:t>，辦理預警作為、業務稽核等防範作為</w:t>
      </w:r>
      <w:r w:rsidR="00FF79C3" w:rsidRPr="00CA7AF9">
        <w:rPr>
          <w:rFonts w:ascii="Times New Roman" w:eastAsia="標楷體" w:hAnsi="Times New Roman" w:cs="Times New Roman" w:hint="eastAsia"/>
        </w:rPr>
        <w:t>，</w:t>
      </w:r>
      <w:r w:rsidR="00410EBB" w:rsidRPr="00CA7AF9">
        <w:rPr>
          <w:rFonts w:ascii="Times New Roman" w:eastAsia="標楷體" w:hAnsi="Times New Roman" w:cs="Times New Roman" w:hint="eastAsia"/>
        </w:rPr>
        <w:t>讓貪腐可能性降到最低，提升</w:t>
      </w:r>
      <w:r w:rsidR="00FF79C3" w:rsidRPr="00CA7AF9">
        <w:rPr>
          <w:rFonts w:ascii="Times New Roman" w:eastAsia="標楷體" w:hAnsi="Times New Roman" w:cs="Times New Roman" w:hint="eastAsia"/>
        </w:rPr>
        <w:t>人民</w:t>
      </w:r>
      <w:r w:rsidR="00410EBB" w:rsidRPr="00CA7AF9">
        <w:rPr>
          <w:rFonts w:ascii="Times New Roman" w:eastAsia="標楷體" w:hAnsi="Times New Roman" w:cs="Times New Roman" w:hint="eastAsia"/>
        </w:rPr>
        <w:t>對政府的信任度</w:t>
      </w:r>
      <w:r w:rsidR="00846F47" w:rsidRPr="00CA7AF9">
        <w:rPr>
          <w:rFonts w:ascii="Times New Roman" w:eastAsia="標楷體" w:hAnsi="Times New Roman" w:cs="Times New Roman" w:hint="eastAsia"/>
        </w:rPr>
        <w:t>，以下針對近</w:t>
      </w:r>
      <w:r w:rsidR="00337A90" w:rsidRPr="00CA7AF9">
        <w:rPr>
          <w:rFonts w:ascii="Times New Roman" w:eastAsia="標楷體" w:hAnsi="Times New Roman" w:cs="Times New Roman" w:hint="eastAsia"/>
        </w:rPr>
        <w:t>年</w:t>
      </w:r>
      <w:r w:rsidRPr="00CA7AF9">
        <w:rPr>
          <w:rFonts w:ascii="Times New Roman" w:eastAsia="標楷體" w:hAnsi="Times New Roman" w:cs="Times New Roman" w:hint="eastAsia"/>
        </w:rPr>
        <w:t>本市廉政預防工作現況進行分析</w:t>
      </w:r>
    </w:p>
    <w:p w14:paraId="2F5A8A9A" w14:textId="77777777" w:rsidR="00AB0BDD" w:rsidRPr="00CA7AF9" w:rsidRDefault="00AB0BDD" w:rsidP="00AB0BDD">
      <w:pPr>
        <w:spacing w:line="240" w:lineRule="exact"/>
        <w:jc w:val="center"/>
        <w:rPr>
          <w:rFonts w:ascii="微軟正黑體" w:eastAsia="微軟正黑體" w:hAnsi="微軟正黑體" w:cs="Times New Roman"/>
          <w:sz w:val="20"/>
        </w:rPr>
      </w:pPr>
      <w:r w:rsidRPr="00CA7AF9">
        <w:rPr>
          <w:rFonts w:ascii="微軟正黑體" w:eastAsia="微軟正黑體" w:hAnsi="微軟正黑體" w:cs="Times New Roman" w:hint="eastAsia"/>
          <w:sz w:val="20"/>
        </w:rPr>
        <w:t>圖一　新北市政府政風處預防工作績效</w:t>
      </w:r>
    </w:p>
    <w:p w14:paraId="3F840EF6" w14:textId="77777777" w:rsidR="00AB0BDD" w:rsidRPr="00CA7AF9" w:rsidRDefault="00AB0BDD" w:rsidP="00AB0BDD">
      <w:pPr>
        <w:spacing w:afterLines="50" w:after="180" w:line="240" w:lineRule="exact"/>
        <w:rPr>
          <w:rFonts w:ascii="微軟正黑體" w:eastAsia="微軟正黑體" w:hAnsi="微軟正黑體" w:cs="Times New Roman"/>
          <w:sz w:val="16"/>
        </w:rPr>
      </w:pPr>
      <w:r w:rsidRPr="00CA7AF9">
        <w:rPr>
          <w:rFonts w:ascii="微軟正黑體" w:eastAsia="微軟正黑體" w:hAnsi="微軟正黑體" w:cs="Times New Roman" w:hint="eastAsia"/>
          <w:sz w:val="16"/>
        </w:rPr>
        <w:t>資料來源：新北市政府政風處</w:t>
      </w:r>
    </w:p>
    <w:p w14:paraId="0A7A204D" w14:textId="77777777" w:rsidR="001A33F7" w:rsidRPr="00CA7AF9" w:rsidRDefault="001A33F7" w:rsidP="001A33F7">
      <w:pPr>
        <w:spacing w:beforeLines="100" w:before="360" w:afterLines="50" w:after="180"/>
        <w:rPr>
          <w:rFonts w:ascii="Times New Roman" w:eastAsia="標楷體" w:hAnsi="Times New Roman" w:cs="Times New Roman"/>
          <w:b/>
        </w:rPr>
      </w:pPr>
      <w:r w:rsidRPr="00CA7AF9">
        <w:rPr>
          <w:rFonts w:ascii="Times New Roman" w:eastAsia="標楷體" w:hAnsi="Times New Roman" w:cs="Times New Roman" w:hint="eastAsia"/>
          <w:b/>
        </w:rPr>
        <w:lastRenderedPageBreak/>
        <w:t>二、</w:t>
      </w:r>
      <w:r w:rsidR="00E02CB9" w:rsidRPr="00CA7AF9">
        <w:rPr>
          <w:rFonts w:ascii="Times New Roman" w:eastAsia="標楷體" w:hAnsi="Times New Roman" w:cs="Times New Roman" w:hint="eastAsia"/>
          <w:b/>
        </w:rPr>
        <w:t>10</w:t>
      </w:r>
      <w:r w:rsidR="00215D7A" w:rsidRPr="00CA7AF9">
        <w:rPr>
          <w:rFonts w:ascii="Times New Roman" w:eastAsia="標楷體" w:hAnsi="Times New Roman" w:cs="Times New Roman" w:hint="eastAsia"/>
          <w:b/>
        </w:rPr>
        <w:t>8</w:t>
      </w:r>
      <w:r w:rsidR="00A922CE" w:rsidRPr="00CA7AF9">
        <w:rPr>
          <w:rFonts w:ascii="Times New Roman" w:eastAsia="標楷體" w:hAnsi="Times New Roman" w:cs="Times New Roman" w:hint="eastAsia"/>
          <w:b/>
        </w:rPr>
        <w:t>至</w:t>
      </w:r>
      <w:r w:rsidR="00215D7A" w:rsidRPr="00CA7AF9">
        <w:rPr>
          <w:rFonts w:ascii="Times New Roman" w:eastAsia="標楷體" w:hAnsi="Times New Roman" w:cs="Times New Roman" w:hint="eastAsia"/>
          <w:b/>
        </w:rPr>
        <w:t>110</w:t>
      </w:r>
      <w:r w:rsidR="00A922CE" w:rsidRPr="00CA7AF9">
        <w:rPr>
          <w:rFonts w:ascii="Times New Roman" w:eastAsia="標楷體" w:hAnsi="Times New Roman" w:cs="Times New Roman" w:hint="eastAsia"/>
          <w:b/>
        </w:rPr>
        <w:t>年度廉政預防工作</w:t>
      </w:r>
      <w:r w:rsidR="00447CD7" w:rsidRPr="00CA7AF9">
        <w:rPr>
          <w:rFonts w:ascii="Times New Roman" w:eastAsia="標楷體" w:hAnsi="Times New Roman" w:cs="Times New Roman" w:hint="eastAsia"/>
          <w:b/>
        </w:rPr>
        <w:t>概況</w:t>
      </w:r>
    </w:p>
    <w:p w14:paraId="0A35CFBD" w14:textId="77777777" w:rsidR="007D6AF0" w:rsidRPr="00CA7AF9" w:rsidRDefault="007D6AF0" w:rsidP="007D6AF0">
      <w:pPr>
        <w:ind w:leftChars="200" w:left="480"/>
        <w:rPr>
          <w:rFonts w:ascii="Times New Roman" w:eastAsia="標楷體" w:hAnsi="Times New Roman" w:cs="Times New Roman"/>
        </w:rPr>
      </w:pPr>
      <w:r w:rsidRPr="00CA7AF9">
        <w:rPr>
          <w:rFonts w:ascii="Times New Roman" w:eastAsia="標楷體" w:hAnsi="Times New Roman" w:cs="Times New Roman"/>
        </w:rPr>
        <w:t>(</w:t>
      </w:r>
      <w:r w:rsidRPr="00CA7AF9">
        <w:rPr>
          <w:rFonts w:ascii="Times New Roman" w:eastAsia="標楷體" w:hAnsi="Times New Roman" w:cs="Times New Roman"/>
        </w:rPr>
        <w:t>一</w:t>
      </w:r>
      <w:r w:rsidRPr="00CA7AF9">
        <w:rPr>
          <w:rFonts w:ascii="Times New Roman" w:eastAsia="標楷體" w:hAnsi="Times New Roman" w:cs="Times New Roman"/>
        </w:rPr>
        <w:t xml:space="preserve">) </w:t>
      </w:r>
      <w:r w:rsidRPr="00CA7AF9">
        <w:rPr>
          <w:rFonts w:ascii="Times New Roman" w:eastAsia="標楷體" w:hAnsi="Times New Roman" w:cs="Times New Roman"/>
        </w:rPr>
        <w:t>落實預防貪瀆之預警功能，機先採取防範作為</w:t>
      </w:r>
    </w:p>
    <w:p w14:paraId="4D6F4E1E" w14:textId="77777777" w:rsidR="007D6AF0" w:rsidRPr="00CA7AF9" w:rsidRDefault="003A46D5" w:rsidP="009B0F52">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hint="eastAsia"/>
        </w:rPr>
        <w:t>本</w:t>
      </w:r>
      <w:r w:rsidR="007D6AF0" w:rsidRPr="00CA7AF9">
        <w:rPr>
          <w:rFonts w:ascii="Times New Roman" w:eastAsia="標楷體" w:hAnsi="Times New Roman" w:cs="Times New Roman"/>
        </w:rPr>
        <w:t>處及所屬政風機構執行採購監辦、業務稽核、專案清查及查處案件等政風作為時，積極發揮預警功能，協助業管單位檢視是否符合法規或有其他貪瀆疑慮，當機關出現潛存違失風險事件或人員時，即時簽陳機關首長，以提供業務單位參採，並防範貪瀆不法行為發生。</w:t>
      </w:r>
    </w:p>
    <w:p w14:paraId="4214A12D" w14:textId="77777777" w:rsidR="007D6AF0" w:rsidRPr="00CA7AF9" w:rsidRDefault="00E02CB9" w:rsidP="00546019">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rPr>
        <w:t>10</w:t>
      </w:r>
      <w:r w:rsidR="00546019" w:rsidRPr="00CA7AF9">
        <w:rPr>
          <w:rFonts w:ascii="Times New Roman" w:eastAsia="標楷體" w:hAnsi="Times New Roman" w:cs="Times New Roman"/>
        </w:rPr>
        <w:t>8</w:t>
      </w:r>
      <w:r w:rsidR="007D6AF0" w:rsidRPr="00CA7AF9">
        <w:rPr>
          <w:rFonts w:ascii="Times New Roman" w:eastAsia="標楷體" w:hAnsi="Times New Roman" w:cs="Times New Roman"/>
        </w:rPr>
        <w:t>年度本處</w:t>
      </w:r>
      <w:r w:rsidR="00EF3D5A" w:rsidRPr="00CA7AF9">
        <w:rPr>
          <w:rFonts w:ascii="Times New Roman" w:eastAsia="標楷體" w:hAnsi="Times New Roman" w:cs="Times New Roman" w:hint="eastAsia"/>
        </w:rPr>
        <w:t>暨</w:t>
      </w:r>
      <w:r w:rsidR="007D6AF0" w:rsidRPr="00CA7AF9">
        <w:rPr>
          <w:rFonts w:ascii="Times New Roman" w:eastAsia="標楷體" w:hAnsi="Times New Roman" w:cs="Times New Roman"/>
        </w:rPr>
        <w:t>所屬政風機構計提報預警作為</w:t>
      </w:r>
      <w:r w:rsidR="00546019" w:rsidRPr="00CA7AF9">
        <w:rPr>
          <w:rFonts w:ascii="Times New Roman" w:eastAsia="標楷體" w:hAnsi="Times New Roman" w:cs="Times New Roman" w:hint="eastAsia"/>
        </w:rPr>
        <w:t>10</w:t>
      </w:r>
      <w:r w:rsidR="00CB34EC" w:rsidRPr="00CA7AF9">
        <w:rPr>
          <w:rFonts w:ascii="Times New Roman" w:eastAsia="標楷體" w:hAnsi="Times New Roman" w:cs="Times New Roman" w:hint="eastAsia"/>
        </w:rPr>
        <w:t>8</w:t>
      </w:r>
      <w:r w:rsidR="007D6AF0" w:rsidRPr="00CA7AF9">
        <w:rPr>
          <w:rFonts w:ascii="Times New Roman" w:eastAsia="標楷體" w:hAnsi="Times New Roman" w:cs="Times New Roman"/>
        </w:rPr>
        <w:t>案，</w:t>
      </w:r>
      <w:r w:rsidR="00546019" w:rsidRPr="00CA7AF9">
        <w:rPr>
          <w:rFonts w:ascii="Times New Roman" w:eastAsia="標楷體" w:hAnsi="Times New Roman" w:cs="Times New Roman" w:hint="eastAsia"/>
        </w:rPr>
        <w:t>按季陳報廉政署</w:t>
      </w:r>
      <w:r w:rsidR="00546019" w:rsidRPr="00CA7AF9">
        <w:rPr>
          <w:rFonts w:ascii="Times New Roman" w:eastAsia="標楷體" w:hAnsi="Times New Roman" w:cs="Times New Roman" w:hint="eastAsia"/>
        </w:rPr>
        <w:t>10</w:t>
      </w:r>
      <w:r w:rsidR="00546019" w:rsidRPr="00CA7AF9">
        <w:rPr>
          <w:rFonts w:ascii="Times New Roman" w:eastAsia="標楷體" w:hAnsi="Times New Roman" w:cs="Times New Roman" w:hint="eastAsia"/>
        </w:rPr>
        <w:t>案，總計節省公帑</w:t>
      </w:r>
      <w:r w:rsidR="00546019" w:rsidRPr="00CA7AF9">
        <w:rPr>
          <w:rFonts w:ascii="Times New Roman" w:eastAsia="標楷體" w:hAnsi="Times New Roman" w:cs="Times New Roman" w:hint="eastAsia"/>
        </w:rPr>
        <w:t>2,294</w:t>
      </w:r>
      <w:r w:rsidR="00546019" w:rsidRPr="00CA7AF9">
        <w:rPr>
          <w:rFonts w:ascii="Times New Roman" w:eastAsia="標楷體" w:hAnsi="Times New Roman" w:cs="Times New Roman" w:hint="eastAsia"/>
        </w:rPr>
        <w:t>萬</w:t>
      </w:r>
      <w:r w:rsidR="00546019" w:rsidRPr="00CA7AF9">
        <w:rPr>
          <w:rFonts w:ascii="Times New Roman" w:eastAsia="標楷體" w:hAnsi="Times New Roman" w:cs="Times New Roman" w:hint="eastAsia"/>
        </w:rPr>
        <w:t>9,470</w:t>
      </w:r>
      <w:r w:rsidR="00546019" w:rsidRPr="00CA7AF9">
        <w:rPr>
          <w:rFonts w:ascii="Times New Roman" w:eastAsia="標楷體" w:hAnsi="Times New Roman" w:cs="Times New Roman" w:hint="eastAsia"/>
        </w:rPr>
        <w:t>元、增加國庫收入</w:t>
      </w:r>
      <w:r w:rsidR="00546019" w:rsidRPr="00CA7AF9">
        <w:rPr>
          <w:rFonts w:ascii="Times New Roman" w:eastAsia="標楷體" w:hAnsi="Times New Roman" w:cs="Times New Roman" w:hint="eastAsia"/>
        </w:rPr>
        <w:t>186</w:t>
      </w:r>
      <w:r w:rsidR="00546019" w:rsidRPr="00CA7AF9">
        <w:rPr>
          <w:rFonts w:ascii="Times New Roman" w:eastAsia="標楷體" w:hAnsi="Times New Roman" w:cs="Times New Roman" w:hint="eastAsia"/>
        </w:rPr>
        <w:t>萬</w:t>
      </w:r>
      <w:r w:rsidR="00546019" w:rsidRPr="00CA7AF9">
        <w:rPr>
          <w:rFonts w:ascii="Times New Roman" w:eastAsia="標楷體" w:hAnsi="Times New Roman" w:cs="Times New Roman" w:hint="eastAsia"/>
        </w:rPr>
        <w:t>0,733</w:t>
      </w:r>
      <w:r w:rsidR="00546019" w:rsidRPr="00CA7AF9">
        <w:rPr>
          <w:rFonts w:ascii="Times New Roman" w:eastAsia="標楷體" w:hAnsi="Times New Roman" w:cs="Times New Roman" w:hint="eastAsia"/>
        </w:rPr>
        <w:t>元</w:t>
      </w:r>
      <w:r w:rsidR="007D6AF0" w:rsidRPr="00CA7AF9">
        <w:rPr>
          <w:rFonts w:ascii="Times New Roman" w:eastAsia="標楷體" w:hAnsi="Times New Roman" w:cs="Times New Roman"/>
        </w:rPr>
        <w:t>。</w:t>
      </w:r>
    </w:p>
    <w:p w14:paraId="2C7811BE" w14:textId="77777777" w:rsidR="00846F47" w:rsidRPr="00CA7AF9" w:rsidRDefault="005B2F79" w:rsidP="005B2F79">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rPr>
        <w:t>10</w:t>
      </w:r>
      <w:r w:rsidRPr="00CA7AF9">
        <w:rPr>
          <w:rFonts w:ascii="Times New Roman" w:eastAsia="標楷體" w:hAnsi="Times New Roman" w:cs="Times New Roman" w:hint="eastAsia"/>
        </w:rPr>
        <w:t>9</w:t>
      </w:r>
      <w:r w:rsidRPr="00CA7AF9">
        <w:rPr>
          <w:rFonts w:ascii="Times New Roman" w:eastAsia="標楷體" w:hAnsi="Times New Roman" w:cs="Times New Roman"/>
        </w:rPr>
        <w:t>年度本處</w:t>
      </w:r>
      <w:r w:rsidRPr="00CA7AF9">
        <w:rPr>
          <w:rFonts w:ascii="Times New Roman" w:eastAsia="標楷體" w:hAnsi="Times New Roman" w:cs="Times New Roman" w:hint="eastAsia"/>
        </w:rPr>
        <w:t>暨</w:t>
      </w:r>
      <w:bookmarkStart w:id="0" w:name="_GoBack"/>
      <w:bookmarkEnd w:id="0"/>
      <w:r w:rsidRPr="00CA7AF9">
        <w:rPr>
          <w:rFonts w:ascii="Times New Roman" w:eastAsia="標楷體" w:hAnsi="Times New Roman" w:cs="Times New Roman"/>
        </w:rPr>
        <w:t>所屬政風機構計提報預警作為</w:t>
      </w:r>
      <w:r w:rsidRPr="00CA7AF9">
        <w:rPr>
          <w:rFonts w:ascii="Times New Roman" w:eastAsia="標楷體" w:hAnsi="Times New Roman" w:cs="Times New Roman" w:hint="eastAsia"/>
        </w:rPr>
        <w:t>148</w:t>
      </w:r>
      <w:r w:rsidRPr="00CA7AF9">
        <w:rPr>
          <w:rFonts w:ascii="Times New Roman" w:eastAsia="標楷體" w:hAnsi="Times New Roman" w:cs="Times New Roman"/>
        </w:rPr>
        <w:t>案，</w:t>
      </w:r>
      <w:r w:rsidRPr="00CA7AF9">
        <w:rPr>
          <w:rFonts w:ascii="Times New Roman" w:eastAsia="標楷體" w:hAnsi="Times New Roman" w:cs="Times New Roman" w:hint="eastAsia"/>
        </w:rPr>
        <w:t>按季陳報廉政署</w:t>
      </w:r>
      <w:r w:rsidRPr="00CA7AF9">
        <w:rPr>
          <w:rFonts w:ascii="Times New Roman" w:eastAsia="標楷體" w:hAnsi="Times New Roman" w:cs="Times New Roman" w:hint="eastAsia"/>
        </w:rPr>
        <w:t>10</w:t>
      </w:r>
      <w:r w:rsidRPr="00CA7AF9">
        <w:rPr>
          <w:rFonts w:ascii="Times New Roman" w:eastAsia="標楷體" w:hAnsi="Times New Roman" w:cs="Times New Roman" w:hint="eastAsia"/>
        </w:rPr>
        <w:t>案，總計節省公帑</w:t>
      </w:r>
      <w:r w:rsidRPr="00CA7AF9">
        <w:rPr>
          <w:rFonts w:ascii="Times New Roman" w:eastAsia="標楷體" w:hAnsi="Times New Roman" w:cs="Times New Roman" w:hint="eastAsia"/>
        </w:rPr>
        <w:t>2,204</w:t>
      </w:r>
      <w:r w:rsidRPr="00CA7AF9">
        <w:rPr>
          <w:rFonts w:ascii="Times New Roman" w:eastAsia="標楷體" w:hAnsi="Times New Roman" w:cs="Times New Roman" w:hint="eastAsia"/>
        </w:rPr>
        <w:t>萬</w:t>
      </w:r>
      <w:r w:rsidRPr="00CA7AF9">
        <w:rPr>
          <w:rFonts w:ascii="Times New Roman" w:eastAsia="標楷體" w:hAnsi="Times New Roman" w:cs="Times New Roman" w:hint="eastAsia"/>
        </w:rPr>
        <w:t>6,406</w:t>
      </w:r>
      <w:r w:rsidRPr="00CA7AF9">
        <w:rPr>
          <w:rFonts w:ascii="Times New Roman" w:eastAsia="標楷體" w:hAnsi="Times New Roman" w:cs="Times New Roman" w:hint="eastAsia"/>
        </w:rPr>
        <w:t>元、增加國庫收入</w:t>
      </w:r>
      <w:r w:rsidRPr="00CA7AF9">
        <w:rPr>
          <w:rFonts w:ascii="Times New Roman" w:eastAsia="標楷體" w:hAnsi="Times New Roman" w:cs="Times New Roman" w:hint="eastAsia"/>
        </w:rPr>
        <w:t>328</w:t>
      </w:r>
      <w:r w:rsidRPr="00CA7AF9">
        <w:rPr>
          <w:rFonts w:ascii="Times New Roman" w:eastAsia="標楷體" w:hAnsi="Times New Roman" w:cs="Times New Roman" w:hint="eastAsia"/>
        </w:rPr>
        <w:t>萬</w:t>
      </w:r>
      <w:r w:rsidRPr="00CA7AF9">
        <w:rPr>
          <w:rFonts w:ascii="Times New Roman" w:eastAsia="標楷體" w:hAnsi="Times New Roman" w:cs="Times New Roman" w:hint="eastAsia"/>
        </w:rPr>
        <w:t>9,063</w:t>
      </w:r>
      <w:r w:rsidRPr="00CA7AF9">
        <w:rPr>
          <w:rFonts w:ascii="Times New Roman" w:eastAsia="標楷體" w:hAnsi="Times New Roman" w:cs="Times New Roman" w:hint="eastAsia"/>
        </w:rPr>
        <w:t>元</w:t>
      </w:r>
      <w:r w:rsidRPr="00CA7AF9">
        <w:rPr>
          <w:rFonts w:ascii="Times New Roman" w:eastAsia="標楷體" w:hAnsi="Times New Roman" w:cs="Times New Roman"/>
        </w:rPr>
        <w:t>。</w:t>
      </w:r>
    </w:p>
    <w:p w14:paraId="154D6A10" w14:textId="77777777" w:rsidR="00E55736" w:rsidRPr="00CA7AF9" w:rsidRDefault="00E55736" w:rsidP="00E55736">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rPr>
        <w:t>1</w:t>
      </w:r>
      <w:r w:rsidRPr="00CA7AF9">
        <w:rPr>
          <w:rFonts w:ascii="Times New Roman" w:eastAsia="標楷體" w:hAnsi="Times New Roman" w:cs="Times New Roman" w:hint="eastAsia"/>
        </w:rPr>
        <w:t>10</w:t>
      </w:r>
      <w:r w:rsidRPr="00CA7AF9">
        <w:rPr>
          <w:rFonts w:ascii="Times New Roman" w:eastAsia="標楷體" w:hAnsi="Times New Roman" w:cs="Times New Roman"/>
        </w:rPr>
        <w:t>年度本處</w:t>
      </w:r>
      <w:r w:rsidRPr="00CA7AF9">
        <w:rPr>
          <w:rFonts w:ascii="Times New Roman" w:eastAsia="標楷體" w:hAnsi="Times New Roman" w:cs="Times New Roman" w:hint="eastAsia"/>
        </w:rPr>
        <w:t>暨</w:t>
      </w:r>
      <w:r w:rsidRPr="00CA7AF9">
        <w:rPr>
          <w:rFonts w:ascii="Times New Roman" w:eastAsia="標楷體" w:hAnsi="Times New Roman" w:cs="Times New Roman"/>
        </w:rPr>
        <w:t>所屬政風機構計提報預警作為</w:t>
      </w:r>
      <w:r w:rsidRPr="00CA7AF9">
        <w:rPr>
          <w:rFonts w:ascii="Times New Roman" w:eastAsia="標楷體" w:hAnsi="Times New Roman" w:cs="Times New Roman" w:hint="eastAsia"/>
        </w:rPr>
        <w:t>124</w:t>
      </w:r>
      <w:r w:rsidRPr="00CA7AF9">
        <w:rPr>
          <w:rFonts w:ascii="Times New Roman" w:eastAsia="標楷體" w:hAnsi="Times New Roman" w:cs="Times New Roman"/>
        </w:rPr>
        <w:t>案，</w:t>
      </w:r>
      <w:r w:rsidRPr="00CA7AF9">
        <w:rPr>
          <w:rFonts w:ascii="Times New Roman" w:eastAsia="標楷體" w:hAnsi="Times New Roman" w:cs="Times New Roman" w:hint="eastAsia"/>
        </w:rPr>
        <w:t>按季陳報廉政署</w:t>
      </w:r>
      <w:r w:rsidR="000547D2" w:rsidRPr="00CA7AF9">
        <w:rPr>
          <w:rFonts w:ascii="Times New Roman" w:eastAsia="標楷體" w:hAnsi="Times New Roman" w:cs="Times New Roman" w:hint="eastAsia"/>
        </w:rPr>
        <w:t>6</w:t>
      </w:r>
      <w:r w:rsidRPr="00CA7AF9">
        <w:rPr>
          <w:rFonts w:ascii="Times New Roman" w:eastAsia="標楷體" w:hAnsi="Times New Roman" w:cs="Times New Roman" w:hint="eastAsia"/>
        </w:rPr>
        <w:t>案，總計節省公帑</w:t>
      </w:r>
      <w:r w:rsidRPr="00CA7AF9">
        <w:rPr>
          <w:rFonts w:ascii="Times New Roman" w:eastAsia="標楷體" w:hAnsi="Times New Roman" w:cs="Times New Roman" w:hint="eastAsia"/>
        </w:rPr>
        <w:t>464</w:t>
      </w:r>
      <w:r w:rsidRPr="00CA7AF9">
        <w:rPr>
          <w:rFonts w:ascii="Times New Roman" w:eastAsia="標楷體" w:hAnsi="Times New Roman" w:cs="Times New Roman" w:hint="eastAsia"/>
        </w:rPr>
        <w:t>萬</w:t>
      </w:r>
      <w:r w:rsidRPr="00CA7AF9">
        <w:rPr>
          <w:rFonts w:ascii="Times New Roman" w:eastAsia="標楷體" w:hAnsi="Times New Roman" w:cs="Times New Roman" w:hint="eastAsia"/>
        </w:rPr>
        <w:t>9,841</w:t>
      </w:r>
      <w:r w:rsidRPr="00CA7AF9">
        <w:rPr>
          <w:rFonts w:ascii="Times New Roman" w:eastAsia="標楷體" w:hAnsi="Times New Roman" w:cs="Times New Roman" w:hint="eastAsia"/>
        </w:rPr>
        <w:t>元、增加國庫收入</w:t>
      </w:r>
      <w:r w:rsidRPr="00CA7AF9">
        <w:rPr>
          <w:rFonts w:ascii="Times New Roman" w:eastAsia="標楷體" w:hAnsi="Times New Roman" w:cs="Times New Roman" w:hint="eastAsia"/>
        </w:rPr>
        <w:t>1</w:t>
      </w:r>
      <w:r w:rsidRPr="00CA7AF9">
        <w:rPr>
          <w:rFonts w:ascii="Times New Roman" w:eastAsia="標楷體" w:hAnsi="Times New Roman" w:cs="Times New Roman"/>
        </w:rPr>
        <w:t>,</w:t>
      </w:r>
      <w:r w:rsidRPr="00CA7AF9">
        <w:rPr>
          <w:rFonts w:ascii="Times New Roman" w:eastAsia="標楷體" w:hAnsi="Times New Roman" w:cs="Times New Roman" w:hint="eastAsia"/>
        </w:rPr>
        <w:t>156</w:t>
      </w:r>
      <w:r w:rsidRPr="00CA7AF9">
        <w:rPr>
          <w:rFonts w:ascii="Times New Roman" w:eastAsia="標楷體" w:hAnsi="Times New Roman" w:cs="Times New Roman" w:hint="eastAsia"/>
        </w:rPr>
        <w:t>萬</w:t>
      </w:r>
      <w:r w:rsidRPr="00CA7AF9">
        <w:rPr>
          <w:rFonts w:ascii="Times New Roman" w:eastAsia="標楷體" w:hAnsi="Times New Roman" w:cs="Times New Roman" w:hint="eastAsia"/>
        </w:rPr>
        <w:t>9,</w:t>
      </w:r>
      <w:r w:rsidRPr="00CA7AF9">
        <w:rPr>
          <w:rFonts w:ascii="Times New Roman" w:eastAsia="標楷體" w:hAnsi="Times New Roman" w:cs="Times New Roman"/>
        </w:rPr>
        <w:t>944</w:t>
      </w:r>
      <w:r w:rsidRPr="00CA7AF9">
        <w:rPr>
          <w:rFonts w:ascii="Times New Roman" w:eastAsia="標楷體" w:hAnsi="Times New Roman" w:cs="Times New Roman" w:hint="eastAsia"/>
        </w:rPr>
        <w:t>元</w:t>
      </w:r>
      <w:r w:rsidRPr="00CA7AF9">
        <w:rPr>
          <w:rFonts w:ascii="Times New Roman" w:eastAsia="標楷體" w:hAnsi="Times New Roman" w:cs="Times New Roman"/>
        </w:rPr>
        <w:t>。</w:t>
      </w:r>
    </w:p>
    <w:p w14:paraId="55EA9897" w14:textId="77777777" w:rsidR="00BF6088" w:rsidRPr="00CA7AF9" w:rsidRDefault="00BF6088" w:rsidP="005B2F79">
      <w:pPr>
        <w:spacing w:beforeLines="50" w:before="180"/>
        <w:ind w:leftChars="350" w:left="840" w:firstLineChars="200" w:firstLine="480"/>
        <w:jc w:val="both"/>
        <w:rPr>
          <w:rFonts w:ascii="Times New Roman" w:eastAsia="標楷體" w:hAnsi="Times New Roman" w:cs="Times New Roman"/>
        </w:rPr>
      </w:pPr>
    </w:p>
    <w:tbl>
      <w:tblPr>
        <w:tblStyle w:val="1-6"/>
        <w:tblW w:w="7551" w:type="dxa"/>
        <w:jc w:val="center"/>
        <w:tblBorders>
          <w:top w:val="none" w:sz="0" w:space="0" w:color="auto"/>
          <w:bottom w:val="none" w:sz="0" w:space="0" w:color="auto"/>
          <w:insideH w:val="single" w:sz="8" w:space="0" w:color="F79646" w:themeColor="accent6"/>
          <w:insideV w:val="single" w:sz="8" w:space="0" w:color="F79646" w:themeColor="accent6"/>
        </w:tblBorders>
        <w:tblLook w:val="04A0" w:firstRow="1" w:lastRow="0" w:firstColumn="1" w:lastColumn="0" w:noHBand="0" w:noVBand="1"/>
      </w:tblPr>
      <w:tblGrid>
        <w:gridCol w:w="1775"/>
        <w:gridCol w:w="1984"/>
        <w:gridCol w:w="1896"/>
        <w:gridCol w:w="1896"/>
      </w:tblGrid>
      <w:tr w:rsidR="00CA7AF9" w:rsidRPr="00CA7AF9" w14:paraId="4BFD37E9" w14:textId="77777777" w:rsidTr="0004736D">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7551" w:type="dxa"/>
            <w:gridSpan w:val="4"/>
          </w:tcPr>
          <w:p w14:paraId="23ECBC36" w14:textId="77777777" w:rsidR="00316A48" w:rsidRPr="00CA7AF9" w:rsidRDefault="00316A48" w:rsidP="007D6E30">
            <w:pPr>
              <w:jc w:val="center"/>
              <w:rPr>
                <w:rFonts w:ascii="微軟正黑體" w:eastAsia="微軟正黑體" w:hAnsi="微軟正黑體"/>
                <w:color w:val="auto"/>
                <w:sz w:val="20"/>
                <w:szCs w:val="16"/>
              </w:rPr>
            </w:pPr>
            <w:r w:rsidRPr="00CA7AF9">
              <w:rPr>
                <w:rFonts w:ascii="微軟正黑體" w:eastAsia="微軟正黑體" w:hAnsi="微軟正黑體" w:hint="eastAsia"/>
                <w:color w:val="auto"/>
                <w:sz w:val="20"/>
                <w:szCs w:val="16"/>
              </w:rPr>
              <w:t>表一　預警作為工作執行效益</w:t>
            </w:r>
          </w:p>
        </w:tc>
      </w:tr>
      <w:tr w:rsidR="00CA7AF9" w:rsidRPr="00CA7AF9" w14:paraId="3CE66F3F" w14:textId="77777777" w:rsidTr="00316A48">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1775" w:type="dxa"/>
          </w:tcPr>
          <w:p w14:paraId="4C56CCBF" w14:textId="77777777" w:rsidR="00316A48" w:rsidRPr="00CA7AF9" w:rsidRDefault="00316A48" w:rsidP="007D6E30">
            <w:pPr>
              <w:jc w:val="center"/>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項　目</w:t>
            </w:r>
          </w:p>
        </w:tc>
        <w:tc>
          <w:tcPr>
            <w:tcW w:w="1984" w:type="dxa"/>
          </w:tcPr>
          <w:p w14:paraId="38F992D4" w14:textId="77777777" w:rsidR="00316A48" w:rsidRPr="00CA7AF9" w:rsidRDefault="00575B6B" w:rsidP="007D6E30">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auto"/>
                <w:sz w:val="16"/>
                <w:szCs w:val="16"/>
              </w:rPr>
            </w:pPr>
            <w:r w:rsidRPr="00CA7AF9">
              <w:rPr>
                <w:rFonts w:ascii="微軟正黑體" w:eastAsia="微軟正黑體" w:hAnsi="微軟正黑體" w:hint="eastAsia"/>
                <w:b/>
                <w:color w:val="auto"/>
                <w:sz w:val="16"/>
                <w:szCs w:val="16"/>
              </w:rPr>
              <w:t>10</w:t>
            </w:r>
            <w:r w:rsidRPr="00CA7AF9">
              <w:rPr>
                <w:rFonts w:ascii="微軟正黑體" w:eastAsia="微軟正黑體" w:hAnsi="微軟正黑體"/>
                <w:b/>
                <w:color w:val="auto"/>
                <w:sz w:val="16"/>
                <w:szCs w:val="16"/>
              </w:rPr>
              <w:t>8</w:t>
            </w:r>
            <w:r w:rsidR="00316A48" w:rsidRPr="00CA7AF9">
              <w:rPr>
                <w:rFonts w:ascii="微軟正黑體" w:eastAsia="微軟正黑體" w:hAnsi="微軟正黑體" w:hint="eastAsia"/>
                <w:b/>
                <w:color w:val="auto"/>
                <w:sz w:val="16"/>
                <w:szCs w:val="16"/>
              </w:rPr>
              <w:t>年</w:t>
            </w:r>
          </w:p>
        </w:tc>
        <w:tc>
          <w:tcPr>
            <w:tcW w:w="1896" w:type="dxa"/>
          </w:tcPr>
          <w:p w14:paraId="5982A7E1" w14:textId="77777777" w:rsidR="00316A48" w:rsidRPr="00CA7AF9" w:rsidRDefault="00316A48" w:rsidP="005B2F79">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auto"/>
                <w:sz w:val="16"/>
                <w:szCs w:val="16"/>
              </w:rPr>
            </w:pPr>
            <w:r w:rsidRPr="00CA7AF9">
              <w:rPr>
                <w:rFonts w:ascii="微軟正黑體" w:eastAsia="微軟正黑體" w:hAnsi="微軟正黑體" w:hint="eastAsia"/>
                <w:b/>
                <w:color w:val="auto"/>
                <w:sz w:val="16"/>
                <w:szCs w:val="16"/>
              </w:rPr>
              <w:t>10</w:t>
            </w:r>
            <w:r w:rsidR="00575B6B" w:rsidRPr="00CA7AF9">
              <w:rPr>
                <w:rFonts w:ascii="微軟正黑體" w:eastAsia="微軟正黑體" w:hAnsi="微軟正黑體"/>
                <w:b/>
                <w:color w:val="auto"/>
                <w:sz w:val="16"/>
                <w:szCs w:val="16"/>
              </w:rPr>
              <w:t>9</w:t>
            </w:r>
            <w:r w:rsidRPr="00CA7AF9">
              <w:rPr>
                <w:rFonts w:ascii="微軟正黑體" w:eastAsia="微軟正黑體" w:hAnsi="微軟正黑體" w:hint="eastAsia"/>
                <w:b/>
                <w:color w:val="auto"/>
                <w:sz w:val="16"/>
                <w:szCs w:val="16"/>
              </w:rPr>
              <w:t>年</w:t>
            </w:r>
          </w:p>
        </w:tc>
        <w:tc>
          <w:tcPr>
            <w:tcW w:w="1896" w:type="dxa"/>
          </w:tcPr>
          <w:p w14:paraId="046F4CEA" w14:textId="77777777" w:rsidR="00316A48" w:rsidRPr="00CA7AF9" w:rsidRDefault="00575B6B" w:rsidP="005B2F79">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auto"/>
                <w:sz w:val="16"/>
                <w:szCs w:val="16"/>
              </w:rPr>
            </w:pPr>
            <w:r w:rsidRPr="00CA7AF9">
              <w:rPr>
                <w:rFonts w:ascii="微軟正黑體" w:eastAsia="微軟正黑體" w:hAnsi="微軟正黑體" w:hint="eastAsia"/>
                <w:b/>
                <w:color w:val="auto"/>
                <w:sz w:val="16"/>
                <w:szCs w:val="16"/>
              </w:rPr>
              <w:t>1</w:t>
            </w:r>
            <w:r w:rsidRPr="00CA7AF9">
              <w:rPr>
                <w:rFonts w:ascii="微軟正黑體" w:eastAsia="微軟正黑體" w:hAnsi="微軟正黑體"/>
                <w:b/>
                <w:color w:val="auto"/>
                <w:sz w:val="16"/>
                <w:szCs w:val="16"/>
              </w:rPr>
              <w:t>10</w:t>
            </w:r>
            <w:r w:rsidR="00316A48" w:rsidRPr="00CA7AF9">
              <w:rPr>
                <w:rFonts w:ascii="微軟正黑體" w:eastAsia="微軟正黑體" w:hAnsi="微軟正黑體" w:hint="eastAsia"/>
                <w:b/>
                <w:color w:val="auto"/>
                <w:sz w:val="16"/>
                <w:szCs w:val="16"/>
              </w:rPr>
              <w:t>年</w:t>
            </w:r>
          </w:p>
        </w:tc>
      </w:tr>
      <w:tr w:rsidR="00CA7AF9" w:rsidRPr="00CA7AF9" w14:paraId="1104B39E" w14:textId="77777777" w:rsidTr="00B964C6">
        <w:trPr>
          <w:trHeight w:val="266"/>
          <w:jc w:val="center"/>
        </w:trPr>
        <w:tc>
          <w:tcPr>
            <w:cnfStyle w:val="001000000000" w:firstRow="0" w:lastRow="0" w:firstColumn="1" w:lastColumn="0" w:oddVBand="0" w:evenVBand="0" w:oddHBand="0" w:evenHBand="0" w:firstRowFirstColumn="0" w:firstRowLastColumn="0" w:lastRowFirstColumn="0" w:lastRowLastColumn="0"/>
            <w:tcW w:w="1775" w:type="dxa"/>
            <w:vAlign w:val="center"/>
          </w:tcPr>
          <w:p w14:paraId="6F468D3D" w14:textId="77777777" w:rsidR="005B2F79" w:rsidRPr="00CA7AF9" w:rsidRDefault="005B2F79" w:rsidP="005B2F79">
            <w:pPr>
              <w:jc w:val="center"/>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節省公帑</w:t>
            </w:r>
          </w:p>
        </w:tc>
        <w:tc>
          <w:tcPr>
            <w:tcW w:w="1984" w:type="dxa"/>
            <w:vAlign w:val="center"/>
          </w:tcPr>
          <w:p w14:paraId="00A556B3" w14:textId="77777777" w:rsidR="005B2F79" w:rsidRPr="00CA7AF9" w:rsidRDefault="00575B6B" w:rsidP="005B2F79">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auto"/>
                <w:sz w:val="16"/>
                <w:szCs w:val="16"/>
              </w:rPr>
            </w:pPr>
            <w:r w:rsidRPr="00CA7AF9">
              <w:rPr>
                <w:rFonts w:ascii="微軟正黑體" w:eastAsia="微軟正黑體" w:hAnsi="微軟正黑體" w:hint="eastAsia"/>
                <w:color w:val="auto"/>
                <w:sz w:val="16"/>
                <w:szCs w:val="16"/>
              </w:rPr>
              <w:t>22,949,470(元)</w:t>
            </w:r>
          </w:p>
        </w:tc>
        <w:tc>
          <w:tcPr>
            <w:tcW w:w="1896" w:type="dxa"/>
          </w:tcPr>
          <w:p w14:paraId="61FBB61D" w14:textId="77777777" w:rsidR="005B2F79" w:rsidRPr="00CA7AF9" w:rsidRDefault="00575B6B" w:rsidP="005B2F79">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22,046,406(元)</w:t>
            </w:r>
          </w:p>
        </w:tc>
        <w:tc>
          <w:tcPr>
            <w:tcW w:w="1896" w:type="dxa"/>
          </w:tcPr>
          <w:p w14:paraId="1086735F" w14:textId="77777777" w:rsidR="005B2F79" w:rsidRPr="00CA7AF9" w:rsidRDefault="00575B6B" w:rsidP="005B2F79">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4</w:t>
            </w:r>
            <w:r w:rsidRPr="00CA7AF9">
              <w:rPr>
                <w:rFonts w:ascii="微軟正黑體" w:eastAsia="微軟正黑體" w:hAnsi="微軟正黑體"/>
                <w:color w:val="auto"/>
                <w:sz w:val="16"/>
                <w:szCs w:val="16"/>
              </w:rPr>
              <w:t>,</w:t>
            </w:r>
            <w:r w:rsidRPr="00CA7AF9">
              <w:rPr>
                <w:rFonts w:ascii="微軟正黑體" w:eastAsia="微軟正黑體" w:hAnsi="微軟正黑體" w:hint="eastAsia"/>
                <w:color w:val="auto"/>
                <w:sz w:val="16"/>
                <w:szCs w:val="16"/>
              </w:rPr>
              <w:t>649,841</w:t>
            </w:r>
            <w:r w:rsidR="005B2F79" w:rsidRPr="00CA7AF9">
              <w:rPr>
                <w:rFonts w:ascii="微軟正黑體" w:eastAsia="微軟正黑體" w:hAnsi="微軟正黑體" w:hint="eastAsia"/>
                <w:color w:val="auto"/>
                <w:sz w:val="16"/>
                <w:szCs w:val="16"/>
              </w:rPr>
              <w:t>(元)</w:t>
            </w:r>
          </w:p>
        </w:tc>
      </w:tr>
      <w:tr w:rsidR="00CA7AF9" w:rsidRPr="00CA7AF9" w14:paraId="78176696" w14:textId="77777777" w:rsidTr="00B964C6">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775" w:type="dxa"/>
            <w:shd w:val="clear" w:color="auto" w:fill="FFFFFF" w:themeFill="background1"/>
            <w:vAlign w:val="center"/>
          </w:tcPr>
          <w:p w14:paraId="7C6B7F66" w14:textId="77777777" w:rsidR="005B2F79" w:rsidRPr="00CA7AF9" w:rsidRDefault="005B2F79" w:rsidP="005B2F79">
            <w:pPr>
              <w:jc w:val="center"/>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增加國庫收入</w:t>
            </w:r>
          </w:p>
        </w:tc>
        <w:tc>
          <w:tcPr>
            <w:tcW w:w="1984" w:type="dxa"/>
            <w:shd w:val="clear" w:color="auto" w:fill="FFFFFF" w:themeFill="background1"/>
            <w:vAlign w:val="center"/>
          </w:tcPr>
          <w:p w14:paraId="43036570" w14:textId="77777777" w:rsidR="005B2F79" w:rsidRPr="00CA7AF9" w:rsidRDefault="00575B6B" w:rsidP="005B2F79">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auto"/>
                <w:sz w:val="16"/>
                <w:szCs w:val="16"/>
              </w:rPr>
            </w:pPr>
            <w:r w:rsidRPr="00CA7AF9">
              <w:rPr>
                <w:rFonts w:ascii="微軟正黑體" w:eastAsia="微軟正黑體" w:hAnsi="微軟正黑體" w:hint="eastAsia"/>
                <w:color w:val="auto"/>
                <w:sz w:val="16"/>
                <w:szCs w:val="16"/>
              </w:rPr>
              <w:t>1,860,733(元)</w:t>
            </w:r>
          </w:p>
        </w:tc>
        <w:tc>
          <w:tcPr>
            <w:tcW w:w="1896" w:type="dxa"/>
            <w:shd w:val="clear" w:color="auto" w:fill="FFFFFF" w:themeFill="background1"/>
          </w:tcPr>
          <w:p w14:paraId="74575D6A" w14:textId="77777777" w:rsidR="005B2F79" w:rsidRPr="00CA7AF9" w:rsidRDefault="00575B6B" w:rsidP="005B2F79">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3,289,063(元)</w:t>
            </w:r>
          </w:p>
        </w:tc>
        <w:tc>
          <w:tcPr>
            <w:tcW w:w="1896" w:type="dxa"/>
            <w:shd w:val="clear" w:color="auto" w:fill="FFFFFF" w:themeFill="background1"/>
          </w:tcPr>
          <w:p w14:paraId="56A7A2A5" w14:textId="77777777" w:rsidR="005B2F79" w:rsidRPr="00CA7AF9" w:rsidRDefault="00575B6B" w:rsidP="005B2F79">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color w:val="auto"/>
                <w:sz w:val="16"/>
                <w:szCs w:val="16"/>
              </w:rPr>
              <w:t>11.569.944</w:t>
            </w:r>
            <w:r w:rsidR="005B2F79" w:rsidRPr="00CA7AF9">
              <w:rPr>
                <w:rFonts w:ascii="微軟正黑體" w:eastAsia="微軟正黑體" w:hAnsi="微軟正黑體" w:hint="eastAsia"/>
                <w:color w:val="auto"/>
                <w:sz w:val="16"/>
                <w:szCs w:val="16"/>
              </w:rPr>
              <w:t>(元)</w:t>
            </w:r>
          </w:p>
        </w:tc>
      </w:tr>
      <w:tr w:rsidR="00CA7AF9" w:rsidRPr="00CA7AF9" w14:paraId="6216B18D" w14:textId="77777777" w:rsidTr="002A036E">
        <w:trPr>
          <w:trHeight w:val="301"/>
          <w:jc w:val="center"/>
        </w:trPr>
        <w:tc>
          <w:tcPr>
            <w:cnfStyle w:val="001000000000" w:firstRow="0" w:lastRow="0" w:firstColumn="1" w:lastColumn="0" w:oddVBand="0" w:evenVBand="0" w:oddHBand="0" w:evenHBand="0" w:firstRowFirstColumn="0" w:firstRowLastColumn="0" w:lastRowFirstColumn="0" w:lastRowLastColumn="0"/>
            <w:tcW w:w="7551" w:type="dxa"/>
            <w:gridSpan w:val="4"/>
            <w:shd w:val="clear" w:color="auto" w:fill="FFFFFF" w:themeFill="background1"/>
            <w:vAlign w:val="center"/>
          </w:tcPr>
          <w:p w14:paraId="34C76FBF" w14:textId="77777777" w:rsidR="005B2F79" w:rsidRPr="00CA7AF9" w:rsidRDefault="005B2F79" w:rsidP="005B2F79">
            <w:pPr>
              <w:spacing w:afterLines="50" w:after="180" w:line="240" w:lineRule="exact"/>
              <w:rPr>
                <w:rFonts w:ascii="微軟正黑體" w:eastAsia="微軟正黑體" w:hAnsi="微軟正黑體" w:cs="Times New Roman"/>
                <w:color w:val="auto"/>
                <w:sz w:val="16"/>
              </w:rPr>
            </w:pPr>
            <w:r w:rsidRPr="00CA7AF9">
              <w:rPr>
                <w:rFonts w:ascii="微軟正黑體" w:eastAsia="微軟正黑體" w:hAnsi="微軟正黑體" w:cs="Times New Roman" w:hint="eastAsia"/>
                <w:b w:val="0"/>
                <w:color w:val="auto"/>
                <w:sz w:val="16"/>
              </w:rPr>
              <w:t>資料來源：新北市政府政風處</w:t>
            </w:r>
          </w:p>
        </w:tc>
      </w:tr>
    </w:tbl>
    <w:p w14:paraId="1BA64CC9" w14:textId="77777777" w:rsidR="007D6AF0" w:rsidRPr="00CA7AF9" w:rsidRDefault="007D6AF0" w:rsidP="007D6AF0">
      <w:pPr>
        <w:spacing w:beforeLines="100" w:before="360"/>
        <w:ind w:leftChars="200" w:left="480"/>
        <w:rPr>
          <w:rFonts w:ascii="Times New Roman" w:eastAsia="標楷體" w:hAnsi="Times New Roman" w:cs="Times New Roman"/>
        </w:rPr>
      </w:pPr>
      <w:r w:rsidRPr="00CA7AF9">
        <w:rPr>
          <w:rFonts w:ascii="Times New Roman" w:eastAsia="標楷體" w:hAnsi="Times New Roman" w:cs="Times New Roman"/>
        </w:rPr>
        <w:t>(</w:t>
      </w:r>
      <w:r w:rsidRPr="00CA7AF9">
        <w:rPr>
          <w:rFonts w:ascii="Times New Roman" w:eastAsia="標楷體" w:hAnsi="Times New Roman" w:cs="Times New Roman"/>
        </w:rPr>
        <w:t>二</w:t>
      </w:r>
      <w:r w:rsidRPr="00CA7AF9">
        <w:rPr>
          <w:rFonts w:ascii="Times New Roman" w:eastAsia="標楷體" w:hAnsi="Times New Roman" w:cs="Times New Roman"/>
        </w:rPr>
        <w:t xml:space="preserve">) </w:t>
      </w:r>
      <w:r w:rsidRPr="00CA7AF9">
        <w:rPr>
          <w:rFonts w:ascii="Times New Roman" w:eastAsia="標楷體" w:hAnsi="Times New Roman" w:cs="Times New Roman"/>
        </w:rPr>
        <w:t>辦理專案稽核，落實機關內控機制</w:t>
      </w:r>
    </w:p>
    <w:p w14:paraId="55DC7756" w14:textId="77777777" w:rsidR="007D6AF0" w:rsidRPr="00CA7AF9" w:rsidRDefault="007D6AF0" w:rsidP="009B0F52">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rPr>
        <w:t>針對本府各機關具高度風險或與全民權益相關之易滋弊端業務，辦理風險業務內控稽核，並依稽核結果，針對人員責任及作業程序等相關問題，研提興革建議及防弊作為，並落實掌握業務單位後續改善情形，強化本府重點業務興利防弊功能。</w:t>
      </w:r>
    </w:p>
    <w:p w14:paraId="05DB008D" w14:textId="77777777" w:rsidR="00846F47" w:rsidRPr="00CA7AF9" w:rsidRDefault="00846F47" w:rsidP="005B2F79">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rPr>
        <w:t>10</w:t>
      </w:r>
      <w:r w:rsidRPr="00CA7AF9">
        <w:rPr>
          <w:rFonts w:ascii="Times New Roman" w:eastAsia="標楷體" w:hAnsi="Times New Roman" w:cs="Times New Roman" w:hint="eastAsia"/>
        </w:rPr>
        <w:t>8</w:t>
      </w:r>
      <w:r w:rsidRPr="00CA7AF9">
        <w:rPr>
          <w:rFonts w:ascii="Times New Roman" w:eastAsia="標楷體" w:hAnsi="Times New Roman" w:cs="Times New Roman"/>
        </w:rPr>
        <w:t>年度針對</w:t>
      </w:r>
      <w:r w:rsidRPr="00CA7AF9">
        <w:rPr>
          <w:rFonts w:ascii="Times New Roman" w:eastAsia="標楷體" w:hAnsi="Times New Roman" w:cs="Times New Roman" w:hint="eastAsia"/>
        </w:rPr>
        <w:t>「本府廁所清潔採購」、環保局</w:t>
      </w:r>
      <w:r w:rsidRPr="00CA7AF9">
        <w:rPr>
          <w:rFonts w:ascii="Times New Roman" w:eastAsia="標楷體" w:hAnsi="Times New Roman" w:cs="Times New Roman" w:hint="eastAsia"/>
        </w:rPr>
        <w:t xml:space="preserve"> </w:t>
      </w:r>
      <w:r w:rsidRPr="00CA7AF9">
        <w:rPr>
          <w:rFonts w:ascii="Times New Roman" w:eastAsia="標楷體" w:hAnsi="Times New Roman" w:cs="Times New Roman" w:hint="eastAsia"/>
        </w:rPr>
        <w:t>「</w:t>
      </w:r>
      <w:r w:rsidRPr="00CA7AF9">
        <w:rPr>
          <w:rFonts w:ascii="Times New Roman" w:eastAsia="標楷體" w:hAnsi="Times New Roman" w:cs="Times New Roman" w:hint="eastAsia"/>
        </w:rPr>
        <w:t>108</w:t>
      </w:r>
      <w:r w:rsidRPr="00CA7AF9">
        <w:rPr>
          <w:rFonts w:ascii="Times New Roman" w:eastAsia="標楷體" w:hAnsi="Times New Roman" w:cs="Times New Roman" w:hint="eastAsia"/>
        </w:rPr>
        <w:t>年清潔隊車輛維修廢品管理作業｣、交通局「</w:t>
      </w:r>
      <w:r w:rsidRPr="00CA7AF9">
        <w:rPr>
          <w:rFonts w:ascii="Times New Roman" w:eastAsia="標楷體" w:hAnsi="Times New Roman" w:cs="Times New Roman" w:hint="eastAsia"/>
        </w:rPr>
        <w:t>108</w:t>
      </w:r>
      <w:r w:rsidRPr="00CA7AF9">
        <w:rPr>
          <w:rFonts w:ascii="Times New Roman" w:eastAsia="標楷體" w:hAnsi="Times New Roman" w:cs="Times New Roman" w:hint="eastAsia"/>
        </w:rPr>
        <w:t>年新北市低地板公車購車補貼」及消防局「</w:t>
      </w:r>
      <w:r w:rsidRPr="00CA7AF9">
        <w:rPr>
          <w:rFonts w:ascii="Times New Roman" w:eastAsia="標楷體" w:hAnsi="Times New Roman" w:cs="Times New Roman" w:hint="eastAsia"/>
        </w:rPr>
        <w:t>107</w:t>
      </w:r>
      <w:r w:rsidRPr="00CA7AF9">
        <w:rPr>
          <w:rFonts w:ascii="Times New Roman" w:eastAsia="標楷體" w:hAnsi="Times New Roman" w:cs="Times New Roman" w:hint="eastAsia"/>
        </w:rPr>
        <w:t>年公務用車輛使用」</w:t>
      </w:r>
      <w:r w:rsidRPr="00CA7AF9">
        <w:rPr>
          <w:rFonts w:ascii="Times New Roman" w:eastAsia="標楷體" w:hAnsi="Times New Roman" w:cs="Times New Roman"/>
        </w:rPr>
        <w:t>等</w:t>
      </w:r>
      <w:r w:rsidRPr="00CA7AF9">
        <w:rPr>
          <w:rFonts w:ascii="Times New Roman" w:eastAsia="標楷體" w:hAnsi="Times New Roman" w:cs="Times New Roman" w:hint="eastAsia"/>
        </w:rPr>
        <w:t>59</w:t>
      </w:r>
      <w:r w:rsidRPr="00CA7AF9">
        <w:rPr>
          <w:rFonts w:ascii="Times New Roman" w:eastAsia="標楷體" w:hAnsi="Times New Roman" w:cs="Times New Roman"/>
        </w:rPr>
        <w:t>項業務辦理專案稽核，共計</w:t>
      </w:r>
      <w:r w:rsidRPr="00CA7AF9">
        <w:rPr>
          <w:rFonts w:ascii="Times New Roman" w:eastAsia="標楷體" w:hAnsi="Times New Roman" w:cs="Times New Roman" w:hint="eastAsia"/>
        </w:rPr>
        <w:t>節省公帑</w:t>
      </w:r>
      <w:r w:rsidRPr="00CA7AF9">
        <w:rPr>
          <w:rFonts w:ascii="Times New Roman" w:eastAsia="標楷體" w:hAnsi="Times New Roman" w:cs="Times New Roman" w:hint="eastAsia"/>
        </w:rPr>
        <w:t>2,031</w:t>
      </w:r>
      <w:r w:rsidRPr="00CA7AF9">
        <w:rPr>
          <w:rFonts w:ascii="Times New Roman" w:eastAsia="標楷體" w:hAnsi="Times New Roman" w:cs="Times New Roman" w:hint="eastAsia"/>
        </w:rPr>
        <w:t>萬</w:t>
      </w:r>
      <w:r w:rsidRPr="00CA7AF9">
        <w:rPr>
          <w:rFonts w:ascii="Times New Roman" w:eastAsia="標楷體" w:hAnsi="Times New Roman" w:cs="Times New Roman" w:hint="eastAsia"/>
        </w:rPr>
        <w:t>2,876</w:t>
      </w:r>
      <w:r w:rsidRPr="00CA7AF9">
        <w:rPr>
          <w:rFonts w:ascii="Times New Roman" w:eastAsia="標楷體" w:hAnsi="Times New Roman" w:cs="Times New Roman" w:hint="eastAsia"/>
        </w:rPr>
        <w:t>元、增加國庫收入</w:t>
      </w:r>
      <w:r w:rsidRPr="00CA7AF9">
        <w:rPr>
          <w:rFonts w:ascii="Times New Roman" w:eastAsia="標楷體" w:hAnsi="Times New Roman" w:cs="Times New Roman" w:hint="eastAsia"/>
        </w:rPr>
        <w:t>132</w:t>
      </w:r>
      <w:r w:rsidRPr="00CA7AF9">
        <w:rPr>
          <w:rFonts w:ascii="Times New Roman" w:eastAsia="標楷體" w:hAnsi="Times New Roman" w:cs="Times New Roman" w:hint="eastAsia"/>
        </w:rPr>
        <w:t>萬</w:t>
      </w:r>
      <w:r w:rsidRPr="00CA7AF9">
        <w:rPr>
          <w:rFonts w:ascii="Times New Roman" w:eastAsia="標楷體" w:hAnsi="Times New Roman" w:cs="Times New Roman" w:hint="eastAsia"/>
        </w:rPr>
        <w:t>1,590</w:t>
      </w:r>
      <w:r w:rsidRPr="00CA7AF9">
        <w:rPr>
          <w:rFonts w:ascii="Times New Roman" w:eastAsia="標楷體" w:hAnsi="Times New Roman" w:cs="Times New Roman" w:hint="eastAsia"/>
        </w:rPr>
        <w:t>元，導正缺失</w:t>
      </w:r>
      <w:r w:rsidRPr="00CA7AF9">
        <w:rPr>
          <w:rFonts w:ascii="Times New Roman" w:eastAsia="標楷體" w:hAnsi="Times New Roman" w:cs="Times New Roman" w:hint="eastAsia"/>
        </w:rPr>
        <w:t>11</w:t>
      </w:r>
      <w:r w:rsidRPr="00CA7AF9">
        <w:rPr>
          <w:rFonts w:ascii="Times New Roman" w:eastAsia="標楷體" w:hAnsi="Times New Roman" w:cs="Times New Roman" w:hint="eastAsia"/>
        </w:rPr>
        <w:t>件、修訂法規或作業程序</w:t>
      </w:r>
      <w:r w:rsidRPr="00CA7AF9">
        <w:rPr>
          <w:rFonts w:ascii="Times New Roman" w:eastAsia="標楷體" w:hAnsi="Times New Roman" w:cs="Times New Roman" w:hint="eastAsia"/>
        </w:rPr>
        <w:t>27</w:t>
      </w:r>
      <w:r w:rsidRPr="00CA7AF9">
        <w:rPr>
          <w:rFonts w:ascii="Times New Roman" w:eastAsia="標楷體" w:hAnsi="Times New Roman" w:cs="Times New Roman" w:hint="eastAsia"/>
        </w:rPr>
        <w:t>件、追究行政責任計有</w:t>
      </w:r>
      <w:r w:rsidRPr="00CA7AF9">
        <w:rPr>
          <w:rFonts w:ascii="Times New Roman" w:eastAsia="標楷體" w:hAnsi="Times New Roman" w:cs="Times New Roman" w:hint="eastAsia"/>
        </w:rPr>
        <w:t>25</w:t>
      </w:r>
      <w:r w:rsidRPr="00CA7AF9">
        <w:rPr>
          <w:rFonts w:ascii="Times New Roman" w:eastAsia="標楷體" w:hAnsi="Times New Roman" w:cs="Times New Roman" w:hint="eastAsia"/>
        </w:rPr>
        <w:t>人次。</w:t>
      </w:r>
    </w:p>
    <w:p w14:paraId="3DB0E0B0" w14:textId="77777777" w:rsidR="005B2F79" w:rsidRPr="00CA7AF9" w:rsidRDefault="009B0F52" w:rsidP="005B2F79">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rPr>
        <w:t>10</w:t>
      </w:r>
      <w:r w:rsidRPr="00CA7AF9">
        <w:rPr>
          <w:rFonts w:ascii="Times New Roman" w:eastAsia="標楷體" w:hAnsi="Times New Roman" w:cs="Times New Roman" w:hint="eastAsia"/>
        </w:rPr>
        <w:t>9</w:t>
      </w:r>
      <w:r w:rsidR="00C4477F" w:rsidRPr="00CA7AF9">
        <w:rPr>
          <w:rFonts w:ascii="Times New Roman" w:eastAsia="標楷體" w:hAnsi="Times New Roman" w:cs="Times New Roman"/>
        </w:rPr>
        <w:t>年度</w:t>
      </w:r>
      <w:r w:rsidR="00C4477F" w:rsidRPr="00CA7AF9">
        <w:rPr>
          <w:rFonts w:ascii="Times New Roman" w:eastAsia="標楷體" w:hAnsi="Times New Roman" w:cs="Times New Roman" w:hint="eastAsia"/>
        </w:rPr>
        <w:t>針對</w:t>
      </w:r>
      <w:r w:rsidRPr="00CA7AF9">
        <w:rPr>
          <w:rFonts w:ascii="Times New Roman" w:eastAsia="標楷體" w:hAnsi="Times New Roman" w:cs="Times New Roman" w:hint="eastAsia"/>
        </w:rPr>
        <w:t>本市各區公所辦理「</w:t>
      </w:r>
      <w:r w:rsidRPr="00CA7AF9">
        <w:rPr>
          <w:rFonts w:ascii="Times New Roman" w:eastAsia="標楷體" w:hAnsi="Times New Roman" w:cs="Times New Roman" w:hint="eastAsia"/>
        </w:rPr>
        <w:t>109</w:t>
      </w:r>
      <w:r w:rsidRPr="00CA7AF9">
        <w:rPr>
          <w:rFonts w:ascii="Times New Roman" w:eastAsia="標楷體" w:hAnsi="Times New Roman" w:cs="Times New Roman" w:hint="eastAsia"/>
        </w:rPr>
        <w:t>年道路及清淤工程專案稽核」、</w:t>
      </w:r>
      <w:r w:rsidR="00C4477F" w:rsidRPr="00CA7AF9">
        <w:rPr>
          <w:rFonts w:ascii="Times New Roman" w:eastAsia="標楷體" w:hAnsi="Times New Roman" w:cs="Times New Roman" w:hint="eastAsia"/>
        </w:rPr>
        <w:t>工務局</w:t>
      </w:r>
      <w:r w:rsidRPr="00CA7AF9">
        <w:rPr>
          <w:rFonts w:ascii="Times New Roman" w:eastAsia="標楷體" w:hAnsi="Times New Roman" w:cs="Times New Roman" w:hint="eastAsia"/>
        </w:rPr>
        <w:t>「</w:t>
      </w:r>
      <w:r w:rsidRPr="00CA7AF9">
        <w:rPr>
          <w:rFonts w:ascii="Times New Roman" w:eastAsia="標楷體" w:hAnsi="Times New Roman" w:cs="Times New Roman" w:hint="eastAsia"/>
        </w:rPr>
        <w:t>10</w:t>
      </w:r>
      <w:r w:rsidR="00C4477F" w:rsidRPr="00CA7AF9">
        <w:rPr>
          <w:rFonts w:ascii="Times New Roman" w:eastAsia="標楷體" w:hAnsi="Times New Roman" w:cs="Times New Roman" w:hint="eastAsia"/>
        </w:rPr>
        <w:t>9</w:t>
      </w:r>
      <w:r w:rsidR="00C4477F" w:rsidRPr="00CA7AF9">
        <w:rPr>
          <w:rFonts w:ascii="Times New Roman" w:eastAsia="標楷體" w:hAnsi="Times New Roman" w:cs="Times New Roman" w:hint="eastAsia"/>
        </w:rPr>
        <w:t>年使用執照核發審查作業風險業務內控稽核</w:t>
      </w:r>
      <w:r w:rsidRPr="00CA7AF9">
        <w:rPr>
          <w:rFonts w:ascii="Times New Roman" w:eastAsia="標楷體" w:hAnsi="Times New Roman" w:cs="Times New Roman" w:hint="eastAsia"/>
        </w:rPr>
        <w:t>｣、交通局「新北市</w:t>
      </w:r>
      <w:r w:rsidR="00C4477F" w:rsidRPr="00CA7AF9">
        <w:rPr>
          <w:rFonts w:ascii="Times New Roman" w:eastAsia="標楷體" w:hAnsi="Times New Roman" w:cs="Times New Roman" w:hint="eastAsia"/>
        </w:rPr>
        <w:t>公共自行車租賃建置及營運管理風險業務專案稽核</w:t>
      </w:r>
      <w:r w:rsidR="00BF6088" w:rsidRPr="00CA7AF9">
        <w:rPr>
          <w:rFonts w:ascii="Times New Roman" w:eastAsia="標楷體" w:hAnsi="Times New Roman" w:cs="Times New Roman" w:hint="eastAsia"/>
        </w:rPr>
        <w:t>」、</w:t>
      </w:r>
      <w:r w:rsidR="00C4477F" w:rsidRPr="00CA7AF9">
        <w:rPr>
          <w:rFonts w:ascii="Times New Roman" w:eastAsia="標楷體" w:hAnsi="Times New Roman" w:cs="Times New Roman" w:hint="eastAsia"/>
        </w:rPr>
        <w:t>衛生局</w:t>
      </w:r>
      <w:r w:rsidRPr="00CA7AF9">
        <w:rPr>
          <w:rFonts w:ascii="Times New Roman" w:eastAsia="標楷體" w:hAnsi="Times New Roman" w:cs="Times New Roman" w:hint="eastAsia"/>
        </w:rPr>
        <w:t>「</w:t>
      </w:r>
      <w:r w:rsidR="00C4477F" w:rsidRPr="00CA7AF9">
        <w:rPr>
          <w:rFonts w:ascii="Times New Roman" w:eastAsia="標楷體" w:hAnsi="Times New Roman" w:cs="Times New Roman" w:hint="eastAsia"/>
        </w:rPr>
        <w:t>各區衛生所工程採購案專案稽核</w:t>
      </w:r>
      <w:r w:rsidRPr="00CA7AF9">
        <w:rPr>
          <w:rFonts w:ascii="Times New Roman" w:eastAsia="標楷體" w:hAnsi="Times New Roman" w:cs="Times New Roman" w:hint="eastAsia"/>
        </w:rPr>
        <w:t>」</w:t>
      </w:r>
      <w:r w:rsidR="00BF6088" w:rsidRPr="00CA7AF9">
        <w:rPr>
          <w:rFonts w:ascii="Times New Roman" w:eastAsia="標楷體" w:hAnsi="Times New Roman" w:cs="Times New Roman" w:hint="eastAsia"/>
        </w:rPr>
        <w:t>及消防局「營業場所消防設備安全檢查違法案件裁罰程序專案稽核」</w:t>
      </w:r>
      <w:r w:rsidRPr="00CA7AF9">
        <w:rPr>
          <w:rFonts w:ascii="Times New Roman" w:eastAsia="標楷體" w:hAnsi="Times New Roman" w:cs="Times New Roman"/>
        </w:rPr>
        <w:t>等</w:t>
      </w:r>
      <w:r w:rsidRPr="00CA7AF9">
        <w:rPr>
          <w:rFonts w:ascii="Times New Roman" w:eastAsia="標楷體" w:hAnsi="Times New Roman" w:cs="Times New Roman" w:hint="eastAsia"/>
        </w:rPr>
        <w:t>5</w:t>
      </w:r>
      <w:r w:rsidR="00C4477F" w:rsidRPr="00CA7AF9">
        <w:rPr>
          <w:rFonts w:ascii="Times New Roman" w:eastAsia="標楷體" w:hAnsi="Times New Roman" w:cs="Times New Roman" w:hint="eastAsia"/>
        </w:rPr>
        <w:t>0</w:t>
      </w:r>
      <w:r w:rsidRPr="00CA7AF9">
        <w:rPr>
          <w:rFonts w:ascii="Times New Roman" w:eastAsia="標楷體" w:hAnsi="Times New Roman" w:cs="Times New Roman"/>
        </w:rPr>
        <w:t>項業務辦理專案稽核，</w:t>
      </w:r>
      <w:r w:rsidR="00C4477F" w:rsidRPr="00CA7AF9">
        <w:rPr>
          <w:rFonts w:ascii="Times New Roman" w:eastAsia="標楷體" w:hAnsi="Times New Roman" w:cs="Times New Roman" w:hint="eastAsia"/>
        </w:rPr>
        <w:t>就稽核缺失，研提興革建議及防弊作為，協助建立</w:t>
      </w:r>
      <w:r w:rsidR="00C4477F" w:rsidRPr="00CA7AF9">
        <w:rPr>
          <w:rFonts w:ascii="Times New Roman" w:eastAsia="標楷體" w:hAnsi="Times New Roman" w:cs="Times New Roman" w:hint="eastAsia"/>
        </w:rPr>
        <w:lastRenderedPageBreak/>
        <w:t>完善內控機制，</w:t>
      </w:r>
      <w:r w:rsidRPr="00CA7AF9">
        <w:rPr>
          <w:rFonts w:ascii="Times New Roman" w:eastAsia="標楷體" w:hAnsi="Times New Roman" w:cs="Times New Roman"/>
        </w:rPr>
        <w:t>共計</w:t>
      </w:r>
      <w:r w:rsidRPr="00CA7AF9">
        <w:rPr>
          <w:rFonts w:ascii="Times New Roman" w:eastAsia="標楷體" w:hAnsi="Times New Roman" w:cs="Times New Roman" w:hint="eastAsia"/>
        </w:rPr>
        <w:t>節省公帑</w:t>
      </w:r>
      <w:r w:rsidR="002E5EF2" w:rsidRPr="00CA7AF9">
        <w:rPr>
          <w:rFonts w:ascii="Times New Roman" w:eastAsia="標楷體" w:hAnsi="Times New Roman" w:cs="Times New Roman" w:hint="eastAsia"/>
        </w:rPr>
        <w:t>49</w:t>
      </w:r>
      <w:r w:rsidRPr="00CA7AF9">
        <w:rPr>
          <w:rFonts w:ascii="Times New Roman" w:eastAsia="標楷體" w:hAnsi="Times New Roman" w:cs="Times New Roman" w:hint="eastAsia"/>
        </w:rPr>
        <w:t>1</w:t>
      </w:r>
      <w:r w:rsidRPr="00CA7AF9">
        <w:rPr>
          <w:rFonts w:ascii="Times New Roman" w:eastAsia="標楷體" w:hAnsi="Times New Roman" w:cs="Times New Roman" w:hint="eastAsia"/>
        </w:rPr>
        <w:t>萬</w:t>
      </w:r>
      <w:r w:rsidRPr="00CA7AF9">
        <w:rPr>
          <w:rFonts w:ascii="Times New Roman" w:eastAsia="標楷體" w:hAnsi="Times New Roman" w:cs="Times New Roman" w:hint="eastAsia"/>
        </w:rPr>
        <w:t>2,</w:t>
      </w:r>
      <w:r w:rsidR="002E5EF2" w:rsidRPr="00CA7AF9">
        <w:rPr>
          <w:rFonts w:ascii="Times New Roman" w:eastAsia="標楷體" w:hAnsi="Times New Roman" w:cs="Times New Roman" w:hint="eastAsia"/>
        </w:rPr>
        <w:t>135</w:t>
      </w:r>
      <w:r w:rsidRPr="00CA7AF9">
        <w:rPr>
          <w:rFonts w:ascii="Times New Roman" w:eastAsia="標楷體" w:hAnsi="Times New Roman" w:cs="Times New Roman" w:hint="eastAsia"/>
        </w:rPr>
        <w:t>元、增加國庫收入</w:t>
      </w:r>
      <w:r w:rsidRPr="00CA7AF9">
        <w:rPr>
          <w:rFonts w:ascii="Times New Roman" w:eastAsia="標楷體" w:hAnsi="Times New Roman" w:cs="Times New Roman" w:hint="eastAsia"/>
        </w:rPr>
        <w:t>2</w:t>
      </w:r>
      <w:r w:rsidR="002E5EF2" w:rsidRPr="00CA7AF9">
        <w:rPr>
          <w:rFonts w:ascii="Times New Roman" w:eastAsia="標楷體" w:hAnsi="Times New Roman" w:cs="Times New Roman" w:hint="eastAsia"/>
        </w:rPr>
        <w:t>1</w:t>
      </w:r>
      <w:r w:rsidRPr="00CA7AF9">
        <w:rPr>
          <w:rFonts w:ascii="Times New Roman" w:eastAsia="標楷體" w:hAnsi="Times New Roman" w:cs="Times New Roman" w:hint="eastAsia"/>
        </w:rPr>
        <w:t>萬</w:t>
      </w:r>
      <w:r w:rsidR="002E5EF2" w:rsidRPr="00CA7AF9">
        <w:rPr>
          <w:rFonts w:ascii="Times New Roman" w:eastAsia="標楷體" w:hAnsi="Times New Roman" w:cs="Times New Roman" w:hint="eastAsia"/>
        </w:rPr>
        <w:t>729</w:t>
      </w:r>
      <w:r w:rsidRPr="00CA7AF9">
        <w:rPr>
          <w:rFonts w:ascii="Times New Roman" w:eastAsia="標楷體" w:hAnsi="Times New Roman" w:cs="Times New Roman" w:hint="eastAsia"/>
        </w:rPr>
        <w:t>元，導正缺失</w:t>
      </w:r>
      <w:r w:rsidR="002E5EF2" w:rsidRPr="00CA7AF9">
        <w:rPr>
          <w:rFonts w:ascii="Times New Roman" w:eastAsia="標楷體" w:hAnsi="Times New Roman" w:cs="Times New Roman" w:hint="eastAsia"/>
        </w:rPr>
        <w:t>5</w:t>
      </w:r>
      <w:r w:rsidRPr="00CA7AF9">
        <w:rPr>
          <w:rFonts w:ascii="Times New Roman" w:eastAsia="標楷體" w:hAnsi="Times New Roman" w:cs="Times New Roman" w:hint="eastAsia"/>
        </w:rPr>
        <w:t>件、修訂法規或作業程序</w:t>
      </w:r>
      <w:r w:rsidRPr="00CA7AF9">
        <w:rPr>
          <w:rFonts w:ascii="Times New Roman" w:eastAsia="標楷體" w:hAnsi="Times New Roman" w:cs="Times New Roman" w:hint="eastAsia"/>
        </w:rPr>
        <w:t>27</w:t>
      </w:r>
      <w:r w:rsidRPr="00CA7AF9">
        <w:rPr>
          <w:rFonts w:ascii="Times New Roman" w:eastAsia="標楷體" w:hAnsi="Times New Roman" w:cs="Times New Roman" w:hint="eastAsia"/>
        </w:rPr>
        <w:t>件、追究行政責任計有</w:t>
      </w:r>
      <w:r w:rsidR="002E5EF2" w:rsidRPr="00CA7AF9">
        <w:rPr>
          <w:rFonts w:ascii="Times New Roman" w:eastAsia="標楷體" w:hAnsi="Times New Roman" w:cs="Times New Roman" w:hint="eastAsia"/>
        </w:rPr>
        <w:t>3</w:t>
      </w:r>
      <w:r w:rsidRPr="00CA7AF9">
        <w:rPr>
          <w:rFonts w:ascii="Times New Roman" w:eastAsia="標楷體" w:hAnsi="Times New Roman" w:cs="Times New Roman" w:hint="eastAsia"/>
        </w:rPr>
        <w:t>人次。</w:t>
      </w:r>
    </w:p>
    <w:p w14:paraId="45A89402" w14:textId="77777777" w:rsidR="00C00781" w:rsidRPr="00CA7AF9" w:rsidRDefault="00C00781" w:rsidP="001C478B">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rPr>
        <w:t>110</w:t>
      </w:r>
      <w:r w:rsidRPr="00CA7AF9">
        <w:rPr>
          <w:rFonts w:ascii="Times New Roman" w:eastAsia="標楷體" w:hAnsi="Times New Roman" w:cs="Times New Roman"/>
        </w:rPr>
        <w:t>年度</w:t>
      </w:r>
      <w:r w:rsidRPr="00CA7AF9">
        <w:rPr>
          <w:rFonts w:ascii="Times New Roman" w:eastAsia="標楷體" w:hAnsi="Times New Roman" w:cs="Times New Roman" w:hint="eastAsia"/>
        </w:rPr>
        <w:t>針對本市各區公所辦理「本府公園土木暨水電修繕派工管理業務專案稽核、消防局「</w:t>
      </w:r>
      <w:r w:rsidRPr="00CA7AF9">
        <w:rPr>
          <w:rFonts w:ascii="Times New Roman" w:eastAsia="標楷體" w:hAnsi="Times New Roman" w:cs="Times New Roman"/>
        </w:rPr>
        <w:t>110</w:t>
      </w:r>
      <w:r w:rsidRPr="00CA7AF9">
        <w:rPr>
          <w:rFonts w:ascii="Times New Roman" w:eastAsia="標楷體" w:hAnsi="Times New Roman" w:cs="Times New Roman" w:hint="eastAsia"/>
        </w:rPr>
        <w:t>年救護耗材庫房管理暨領</w:t>
      </w:r>
      <w:r w:rsidRPr="00CA7AF9">
        <w:rPr>
          <w:rFonts w:ascii="Times New Roman" w:eastAsia="標楷體" w:hAnsi="Times New Roman" w:cs="Times New Roman"/>
        </w:rPr>
        <w:t>(</w:t>
      </w:r>
      <w:r w:rsidRPr="00CA7AF9">
        <w:rPr>
          <w:rFonts w:ascii="Times New Roman" w:eastAsia="標楷體" w:hAnsi="Times New Roman" w:cs="Times New Roman" w:hint="eastAsia"/>
        </w:rPr>
        <w:t>使</w:t>
      </w:r>
      <w:r w:rsidRPr="00CA7AF9">
        <w:rPr>
          <w:rFonts w:ascii="Times New Roman" w:eastAsia="標楷體" w:hAnsi="Times New Roman" w:cs="Times New Roman"/>
        </w:rPr>
        <w:t>)</w:t>
      </w:r>
      <w:r w:rsidRPr="00CA7AF9">
        <w:rPr>
          <w:rFonts w:ascii="Times New Roman" w:eastAsia="標楷體" w:hAnsi="Times New Roman" w:cs="Times New Roman" w:hint="eastAsia"/>
        </w:rPr>
        <w:t>用情形專案稽核｣及養工處「</w:t>
      </w:r>
      <w:r w:rsidRPr="00CA7AF9">
        <w:rPr>
          <w:rFonts w:ascii="Times New Roman" w:eastAsia="標楷體" w:hAnsi="Times New Roman" w:cs="Times New Roman"/>
        </w:rPr>
        <w:t>110</w:t>
      </w:r>
      <w:r w:rsidRPr="00CA7AF9">
        <w:rPr>
          <w:rFonts w:ascii="Times New Roman" w:eastAsia="標楷體" w:hAnsi="Times New Roman" w:cs="Times New Roman" w:hint="eastAsia"/>
        </w:rPr>
        <w:t>年度新板橋車站特定專用區天橋系統、地下人行道及轄內電梯等公共設施維護管理勞務採購專案稽核」</w:t>
      </w:r>
      <w:r w:rsidRPr="00CA7AF9">
        <w:rPr>
          <w:rFonts w:ascii="Times New Roman" w:eastAsia="標楷體" w:hAnsi="Times New Roman" w:cs="Times New Roman"/>
        </w:rPr>
        <w:t>等</w:t>
      </w:r>
      <w:r w:rsidRPr="00CA7AF9">
        <w:rPr>
          <w:rFonts w:ascii="Times New Roman" w:eastAsia="標楷體" w:hAnsi="Times New Roman" w:cs="Times New Roman" w:hint="eastAsia"/>
        </w:rPr>
        <w:t>50</w:t>
      </w:r>
      <w:r w:rsidRPr="00CA7AF9">
        <w:rPr>
          <w:rFonts w:ascii="Times New Roman" w:eastAsia="標楷體" w:hAnsi="Times New Roman" w:cs="Times New Roman"/>
        </w:rPr>
        <w:t>項業務辦理專案稽核，</w:t>
      </w:r>
      <w:r w:rsidRPr="00CA7AF9">
        <w:rPr>
          <w:rFonts w:ascii="Times New Roman" w:eastAsia="標楷體" w:hAnsi="Times New Roman" w:cs="Times New Roman" w:hint="eastAsia"/>
        </w:rPr>
        <w:t>就稽核缺失，研提興革建議及防弊作為，協助建立完善內控機制，</w:t>
      </w:r>
      <w:r w:rsidRPr="00CA7AF9">
        <w:rPr>
          <w:rFonts w:ascii="Times New Roman" w:eastAsia="標楷體" w:hAnsi="Times New Roman" w:cs="Times New Roman"/>
        </w:rPr>
        <w:t>共計</w:t>
      </w:r>
      <w:r w:rsidRPr="00CA7AF9">
        <w:rPr>
          <w:rFonts w:ascii="Times New Roman" w:eastAsia="標楷體" w:hAnsi="Times New Roman" w:cs="Times New Roman" w:hint="eastAsia"/>
        </w:rPr>
        <w:t>節省公帑</w:t>
      </w:r>
      <w:r w:rsidR="001C478B" w:rsidRPr="00CA7AF9">
        <w:rPr>
          <w:rFonts w:ascii="Times New Roman" w:eastAsia="標楷體" w:hAnsi="Times New Roman" w:cs="Times New Roman"/>
        </w:rPr>
        <w:t>50</w:t>
      </w:r>
      <w:r w:rsidRPr="00CA7AF9">
        <w:rPr>
          <w:rFonts w:ascii="Times New Roman" w:eastAsia="標楷體" w:hAnsi="Times New Roman" w:cs="Times New Roman" w:hint="eastAsia"/>
        </w:rPr>
        <w:t>萬</w:t>
      </w:r>
      <w:r w:rsidR="001C478B" w:rsidRPr="00CA7AF9">
        <w:rPr>
          <w:rFonts w:ascii="Times New Roman" w:eastAsia="標楷體" w:hAnsi="Times New Roman" w:cs="Times New Roman" w:hint="eastAsia"/>
        </w:rPr>
        <w:t>7</w:t>
      </w:r>
      <w:r w:rsidRPr="00CA7AF9">
        <w:rPr>
          <w:rFonts w:ascii="Times New Roman" w:eastAsia="標楷體" w:hAnsi="Times New Roman" w:cs="Times New Roman" w:hint="eastAsia"/>
        </w:rPr>
        <w:t>,</w:t>
      </w:r>
      <w:r w:rsidR="001C478B" w:rsidRPr="00CA7AF9">
        <w:rPr>
          <w:rFonts w:ascii="Times New Roman" w:eastAsia="標楷體" w:hAnsi="Times New Roman" w:cs="Times New Roman"/>
        </w:rPr>
        <w:t>636</w:t>
      </w:r>
      <w:r w:rsidRPr="00CA7AF9">
        <w:rPr>
          <w:rFonts w:ascii="Times New Roman" w:eastAsia="標楷體" w:hAnsi="Times New Roman" w:cs="Times New Roman" w:hint="eastAsia"/>
        </w:rPr>
        <w:t>元、增加國庫收入</w:t>
      </w:r>
      <w:r w:rsidR="001C478B" w:rsidRPr="00CA7AF9">
        <w:rPr>
          <w:rFonts w:ascii="Times New Roman" w:eastAsia="標楷體" w:hAnsi="Times New Roman" w:cs="Times New Roman"/>
        </w:rPr>
        <w:t>241</w:t>
      </w:r>
      <w:r w:rsidRPr="00CA7AF9">
        <w:rPr>
          <w:rFonts w:ascii="Times New Roman" w:eastAsia="標楷體" w:hAnsi="Times New Roman" w:cs="Times New Roman" w:hint="eastAsia"/>
        </w:rPr>
        <w:t>萬</w:t>
      </w:r>
      <w:r w:rsidR="001C478B" w:rsidRPr="00CA7AF9">
        <w:rPr>
          <w:rFonts w:ascii="Times New Roman" w:eastAsia="標楷體" w:hAnsi="Times New Roman" w:cs="Times New Roman"/>
        </w:rPr>
        <w:t>1,499</w:t>
      </w:r>
      <w:r w:rsidRPr="00CA7AF9">
        <w:rPr>
          <w:rFonts w:ascii="Times New Roman" w:eastAsia="標楷體" w:hAnsi="Times New Roman" w:cs="Times New Roman" w:hint="eastAsia"/>
        </w:rPr>
        <w:t>元，導正缺失</w:t>
      </w:r>
      <w:r w:rsidR="001C478B" w:rsidRPr="00CA7AF9">
        <w:rPr>
          <w:rFonts w:ascii="Times New Roman" w:eastAsia="標楷體" w:hAnsi="Times New Roman" w:cs="Times New Roman"/>
        </w:rPr>
        <w:t>0</w:t>
      </w:r>
      <w:r w:rsidRPr="00CA7AF9">
        <w:rPr>
          <w:rFonts w:ascii="Times New Roman" w:eastAsia="標楷體" w:hAnsi="Times New Roman" w:cs="Times New Roman" w:hint="eastAsia"/>
        </w:rPr>
        <w:t>件、修訂法規或作業程序</w:t>
      </w:r>
      <w:r w:rsidR="0000397B" w:rsidRPr="00CA7AF9">
        <w:rPr>
          <w:rFonts w:ascii="Times New Roman" w:eastAsia="標楷體" w:hAnsi="Times New Roman" w:cs="Times New Roman" w:hint="eastAsia"/>
        </w:rPr>
        <w:t>1</w:t>
      </w:r>
      <w:r w:rsidR="0000397B" w:rsidRPr="00CA7AF9">
        <w:rPr>
          <w:rFonts w:ascii="Times New Roman" w:eastAsia="標楷體" w:hAnsi="Times New Roman" w:cs="Times New Roman"/>
        </w:rPr>
        <w:t>9</w:t>
      </w:r>
      <w:r w:rsidRPr="00CA7AF9">
        <w:rPr>
          <w:rFonts w:ascii="Times New Roman" w:eastAsia="標楷體" w:hAnsi="Times New Roman" w:cs="Times New Roman" w:hint="eastAsia"/>
        </w:rPr>
        <w:t>件、追究行政責任計有</w:t>
      </w:r>
      <w:r w:rsidR="0000397B" w:rsidRPr="00CA7AF9">
        <w:rPr>
          <w:rFonts w:ascii="Times New Roman" w:eastAsia="標楷體" w:hAnsi="Times New Roman" w:cs="Times New Roman"/>
        </w:rPr>
        <w:t>5</w:t>
      </w:r>
      <w:r w:rsidRPr="00CA7AF9">
        <w:rPr>
          <w:rFonts w:ascii="Times New Roman" w:eastAsia="標楷體" w:hAnsi="Times New Roman" w:cs="Times New Roman" w:hint="eastAsia"/>
        </w:rPr>
        <w:t>人次。</w:t>
      </w:r>
    </w:p>
    <w:p w14:paraId="6F42E2EC" w14:textId="77777777" w:rsidR="00BF6088" w:rsidRPr="00CA7AF9" w:rsidRDefault="00BF6088" w:rsidP="005B2F79">
      <w:pPr>
        <w:spacing w:beforeLines="50" w:before="180"/>
        <w:ind w:leftChars="350" w:left="840" w:firstLineChars="200" w:firstLine="480"/>
        <w:jc w:val="both"/>
        <w:rPr>
          <w:rFonts w:ascii="Times New Roman" w:eastAsia="標楷體" w:hAnsi="Times New Roman" w:cs="Times New Roman"/>
        </w:rPr>
      </w:pPr>
    </w:p>
    <w:tbl>
      <w:tblPr>
        <w:tblStyle w:val="1-6"/>
        <w:tblW w:w="9070" w:type="dxa"/>
        <w:jc w:val="center"/>
        <w:tblBorders>
          <w:insideH w:val="single" w:sz="8" w:space="0" w:color="F79646" w:themeColor="accent6"/>
          <w:insideV w:val="single" w:sz="8" w:space="0" w:color="F79646" w:themeColor="accent6"/>
        </w:tblBorders>
        <w:tblLook w:val="04A0" w:firstRow="1" w:lastRow="0" w:firstColumn="1" w:lastColumn="0" w:noHBand="0" w:noVBand="1"/>
      </w:tblPr>
      <w:tblGrid>
        <w:gridCol w:w="1700"/>
        <w:gridCol w:w="1851"/>
        <w:gridCol w:w="1843"/>
        <w:gridCol w:w="1838"/>
        <w:gridCol w:w="1838"/>
      </w:tblGrid>
      <w:tr w:rsidR="00CA7AF9" w:rsidRPr="00CA7AF9" w14:paraId="7FAC94DF" w14:textId="77777777" w:rsidTr="006159BC">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9070" w:type="dxa"/>
            <w:gridSpan w:val="5"/>
          </w:tcPr>
          <w:p w14:paraId="74085B89" w14:textId="77777777" w:rsidR="00316A48" w:rsidRPr="00CA7AF9" w:rsidRDefault="00316A48" w:rsidP="007D6E30">
            <w:pPr>
              <w:jc w:val="center"/>
              <w:rPr>
                <w:rFonts w:ascii="微軟正黑體" w:eastAsia="微軟正黑體" w:hAnsi="微軟正黑體"/>
                <w:color w:val="auto"/>
                <w:sz w:val="20"/>
                <w:szCs w:val="16"/>
              </w:rPr>
            </w:pPr>
            <w:r w:rsidRPr="00CA7AF9">
              <w:rPr>
                <w:rFonts w:ascii="微軟正黑體" w:eastAsia="微軟正黑體" w:hAnsi="微軟正黑體" w:hint="eastAsia"/>
                <w:color w:val="auto"/>
                <w:sz w:val="20"/>
                <w:szCs w:val="16"/>
              </w:rPr>
              <w:t>表二　專案稽核工作執行效益</w:t>
            </w:r>
          </w:p>
        </w:tc>
      </w:tr>
      <w:tr w:rsidR="00CA7AF9" w:rsidRPr="00CA7AF9" w14:paraId="44042B75" w14:textId="77777777" w:rsidTr="00316A48">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3551" w:type="dxa"/>
            <w:gridSpan w:val="2"/>
          </w:tcPr>
          <w:p w14:paraId="1AD823D4" w14:textId="77777777" w:rsidR="00316A48" w:rsidRPr="00CA7AF9" w:rsidRDefault="00316A48" w:rsidP="007D6E30">
            <w:pPr>
              <w:jc w:val="center"/>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項　目</w:t>
            </w:r>
          </w:p>
        </w:tc>
        <w:tc>
          <w:tcPr>
            <w:tcW w:w="1843" w:type="dxa"/>
          </w:tcPr>
          <w:p w14:paraId="70E33662" w14:textId="77777777" w:rsidR="00316A48" w:rsidRPr="00CA7AF9" w:rsidRDefault="00567D44" w:rsidP="007D6E30">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auto"/>
                <w:sz w:val="16"/>
                <w:szCs w:val="16"/>
              </w:rPr>
            </w:pPr>
            <w:r w:rsidRPr="00CA7AF9">
              <w:rPr>
                <w:rFonts w:ascii="微軟正黑體" w:eastAsia="微軟正黑體" w:hAnsi="微軟正黑體" w:hint="eastAsia"/>
                <w:b/>
                <w:color w:val="auto"/>
                <w:sz w:val="16"/>
                <w:szCs w:val="16"/>
              </w:rPr>
              <w:t>10</w:t>
            </w:r>
            <w:r w:rsidRPr="00CA7AF9">
              <w:rPr>
                <w:rFonts w:ascii="微軟正黑體" w:eastAsia="微軟正黑體" w:hAnsi="微軟正黑體"/>
                <w:b/>
                <w:color w:val="auto"/>
                <w:sz w:val="16"/>
                <w:szCs w:val="16"/>
              </w:rPr>
              <w:t>8</w:t>
            </w:r>
          </w:p>
        </w:tc>
        <w:tc>
          <w:tcPr>
            <w:tcW w:w="1838" w:type="dxa"/>
          </w:tcPr>
          <w:p w14:paraId="57AA3A8C" w14:textId="77777777" w:rsidR="00316A48" w:rsidRPr="00CA7AF9" w:rsidRDefault="00316A48" w:rsidP="002E5EF2">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auto"/>
                <w:sz w:val="16"/>
                <w:szCs w:val="16"/>
              </w:rPr>
            </w:pPr>
            <w:r w:rsidRPr="00CA7AF9">
              <w:rPr>
                <w:rFonts w:ascii="微軟正黑體" w:eastAsia="微軟正黑體" w:hAnsi="微軟正黑體" w:hint="eastAsia"/>
                <w:b/>
                <w:color w:val="auto"/>
                <w:sz w:val="16"/>
                <w:szCs w:val="16"/>
              </w:rPr>
              <w:t>10</w:t>
            </w:r>
            <w:r w:rsidR="00567D44" w:rsidRPr="00CA7AF9">
              <w:rPr>
                <w:rFonts w:ascii="微軟正黑體" w:eastAsia="微軟正黑體" w:hAnsi="微軟正黑體"/>
                <w:b/>
                <w:color w:val="auto"/>
                <w:sz w:val="16"/>
                <w:szCs w:val="16"/>
              </w:rPr>
              <w:t>9</w:t>
            </w:r>
            <w:r w:rsidRPr="00CA7AF9">
              <w:rPr>
                <w:rFonts w:ascii="微軟正黑體" w:eastAsia="微軟正黑體" w:hAnsi="微軟正黑體" w:hint="eastAsia"/>
                <w:b/>
                <w:color w:val="auto"/>
                <w:sz w:val="16"/>
                <w:szCs w:val="16"/>
              </w:rPr>
              <w:t>年</w:t>
            </w:r>
          </w:p>
        </w:tc>
        <w:tc>
          <w:tcPr>
            <w:tcW w:w="1838" w:type="dxa"/>
          </w:tcPr>
          <w:p w14:paraId="3894EAE5" w14:textId="77777777" w:rsidR="00316A48" w:rsidRPr="00CA7AF9" w:rsidRDefault="00567D44" w:rsidP="00567D44">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auto"/>
                <w:sz w:val="16"/>
                <w:szCs w:val="16"/>
              </w:rPr>
            </w:pPr>
            <w:r w:rsidRPr="00CA7AF9">
              <w:rPr>
                <w:rFonts w:ascii="微軟正黑體" w:eastAsia="微軟正黑體" w:hAnsi="微軟正黑體" w:hint="eastAsia"/>
                <w:b/>
                <w:color w:val="auto"/>
                <w:sz w:val="16"/>
                <w:szCs w:val="16"/>
              </w:rPr>
              <w:t>1</w:t>
            </w:r>
            <w:r w:rsidRPr="00CA7AF9">
              <w:rPr>
                <w:rFonts w:ascii="微軟正黑體" w:eastAsia="微軟正黑體" w:hAnsi="微軟正黑體"/>
                <w:b/>
                <w:color w:val="auto"/>
                <w:sz w:val="16"/>
                <w:szCs w:val="16"/>
              </w:rPr>
              <w:t>10</w:t>
            </w:r>
            <w:r w:rsidR="00316A48" w:rsidRPr="00CA7AF9">
              <w:rPr>
                <w:rFonts w:ascii="微軟正黑體" w:eastAsia="微軟正黑體" w:hAnsi="微軟正黑體" w:hint="eastAsia"/>
                <w:b/>
                <w:color w:val="auto"/>
                <w:sz w:val="16"/>
                <w:szCs w:val="16"/>
              </w:rPr>
              <w:t>年</w:t>
            </w:r>
          </w:p>
        </w:tc>
      </w:tr>
      <w:tr w:rsidR="00CA7AF9" w:rsidRPr="00CA7AF9" w14:paraId="61462AC8" w14:textId="77777777" w:rsidTr="00B014B6">
        <w:trPr>
          <w:trHeight w:val="266"/>
          <w:jc w:val="center"/>
        </w:trPr>
        <w:tc>
          <w:tcPr>
            <w:cnfStyle w:val="001000000000" w:firstRow="0" w:lastRow="0" w:firstColumn="1" w:lastColumn="0" w:oddVBand="0" w:evenVBand="0" w:oddHBand="0" w:evenHBand="0" w:firstRowFirstColumn="0" w:firstRowLastColumn="0" w:lastRowFirstColumn="0" w:lastRowLastColumn="0"/>
            <w:tcW w:w="1700" w:type="dxa"/>
            <w:vMerge w:val="restart"/>
            <w:vAlign w:val="center"/>
          </w:tcPr>
          <w:p w14:paraId="6F04004B" w14:textId="77777777" w:rsidR="00567D44" w:rsidRPr="00CA7AF9" w:rsidRDefault="00567D44" w:rsidP="00567D44">
            <w:pPr>
              <w:jc w:val="center"/>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財務效益</w:t>
            </w:r>
          </w:p>
        </w:tc>
        <w:tc>
          <w:tcPr>
            <w:tcW w:w="1851" w:type="dxa"/>
            <w:vAlign w:val="center"/>
          </w:tcPr>
          <w:p w14:paraId="078C2074" w14:textId="77777777" w:rsidR="00567D44" w:rsidRPr="00CA7AF9" w:rsidRDefault="00567D44" w:rsidP="00567D44">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節省公帑</w:t>
            </w:r>
          </w:p>
        </w:tc>
        <w:tc>
          <w:tcPr>
            <w:tcW w:w="1843" w:type="dxa"/>
          </w:tcPr>
          <w:p w14:paraId="25C5C880" w14:textId="77777777" w:rsidR="00567D44" w:rsidRPr="00CA7AF9" w:rsidRDefault="00567D44" w:rsidP="00567D44">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20,312,876 (元)</w:t>
            </w:r>
          </w:p>
        </w:tc>
        <w:tc>
          <w:tcPr>
            <w:tcW w:w="1838" w:type="dxa"/>
          </w:tcPr>
          <w:p w14:paraId="2FA99F7B" w14:textId="77777777" w:rsidR="00567D44" w:rsidRPr="00CA7AF9" w:rsidRDefault="00567D44" w:rsidP="00567D44">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4</w:t>
            </w:r>
            <w:r w:rsidRPr="00CA7AF9">
              <w:rPr>
                <w:rFonts w:ascii="微軟正黑體" w:eastAsia="微軟正黑體" w:hAnsi="微軟正黑體"/>
                <w:color w:val="auto"/>
                <w:sz w:val="16"/>
                <w:szCs w:val="16"/>
              </w:rPr>
              <w:t>,</w:t>
            </w:r>
            <w:r w:rsidRPr="00CA7AF9">
              <w:rPr>
                <w:rFonts w:ascii="微軟正黑體" w:eastAsia="微軟正黑體" w:hAnsi="微軟正黑體" w:hint="eastAsia"/>
                <w:color w:val="auto"/>
                <w:sz w:val="16"/>
                <w:szCs w:val="16"/>
              </w:rPr>
              <w:t>912,135</w:t>
            </w:r>
            <w:r w:rsidRPr="00CA7AF9">
              <w:rPr>
                <w:rFonts w:ascii="微軟正黑體" w:eastAsia="微軟正黑體" w:hAnsi="微軟正黑體"/>
                <w:color w:val="auto"/>
                <w:sz w:val="16"/>
                <w:szCs w:val="16"/>
              </w:rPr>
              <w:t xml:space="preserve"> </w:t>
            </w:r>
            <w:r w:rsidRPr="00CA7AF9">
              <w:rPr>
                <w:rFonts w:ascii="微軟正黑體" w:eastAsia="微軟正黑體" w:hAnsi="微軟正黑體" w:hint="eastAsia"/>
                <w:color w:val="auto"/>
                <w:sz w:val="16"/>
                <w:szCs w:val="16"/>
              </w:rPr>
              <w:t>(元)</w:t>
            </w:r>
          </w:p>
        </w:tc>
        <w:tc>
          <w:tcPr>
            <w:tcW w:w="1838" w:type="dxa"/>
          </w:tcPr>
          <w:p w14:paraId="19580861" w14:textId="77777777" w:rsidR="00567D44" w:rsidRPr="00CA7AF9" w:rsidRDefault="00567D44" w:rsidP="00567D44">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color w:val="auto"/>
                <w:sz w:val="16"/>
                <w:szCs w:val="16"/>
              </w:rPr>
              <w:t>507,636</w:t>
            </w:r>
            <w:r w:rsidRPr="00CA7AF9">
              <w:rPr>
                <w:rFonts w:ascii="微軟正黑體" w:eastAsia="微軟正黑體" w:hAnsi="微軟正黑體" w:hint="eastAsia"/>
                <w:color w:val="auto"/>
                <w:sz w:val="16"/>
                <w:szCs w:val="16"/>
              </w:rPr>
              <w:t>(元)</w:t>
            </w:r>
          </w:p>
        </w:tc>
      </w:tr>
      <w:tr w:rsidR="00CA7AF9" w:rsidRPr="00CA7AF9" w14:paraId="02251AB5" w14:textId="77777777" w:rsidTr="00B014B6">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700" w:type="dxa"/>
            <w:vMerge/>
            <w:vAlign w:val="center"/>
          </w:tcPr>
          <w:p w14:paraId="5BE427AD" w14:textId="77777777" w:rsidR="00567D44" w:rsidRPr="00CA7AF9" w:rsidRDefault="00567D44" w:rsidP="00567D44">
            <w:pPr>
              <w:jc w:val="center"/>
              <w:rPr>
                <w:rFonts w:ascii="微軟正黑體" w:eastAsia="微軟正黑體" w:hAnsi="微軟正黑體"/>
                <w:color w:val="auto"/>
                <w:sz w:val="16"/>
                <w:szCs w:val="16"/>
              </w:rPr>
            </w:pPr>
          </w:p>
        </w:tc>
        <w:tc>
          <w:tcPr>
            <w:tcW w:w="1851" w:type="dxa"/>
            <w:vAlign w:val="center"/>
          </w:tcPr>
          <w:p w14:paraId="5AD2FCB3" w14:textId="77777777" w:rsidR="00567D44" w:rsidRPr="00CA7AF9" w:rsidRDefault="00567D44" w:rsidP="00567D44">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增加國庫收入</w:t>
            </w:r>
          </w:p>
        </w:tc>
        <w:tc>
          <w:tcPr>
            <w:tcW w:w="1843" w:type="dxa"/>
          </w:tcPr>
          <w:p w14:paraId="6B354B99" w14:textId="77777777" w:rsidR="00567D44" w:rsidRPr="00CA7AF9" w:rsidRDefault="00567D44" w:rsidP="00567D44">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1,321,590 (元)</w:t>
            </w:r>
          </w:p>
        </w:tc>
        <w:tc>
          <w:tcPr>
            <w:tcW w:w="1838" w:type="dxa"/>
          </w:tcPr>
          <w:p w14:paraId="76A20DFC" w14:textId="77777777" w:rsidR="00567D44" w:rsidRPr="00CA7AF9" w:rsidRDefault="00567D44" w:rsidP="00567D44">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21</w:t>
            </w:r>
            <w:r w:rsidRPr="00CA7AF9">
              <w:rPr>
                <w:rFonts w:ascii="微軟正黑體" w:eastAsia="微軟正黑體" w:hAnsi="微軟正黑體"/>
                <w:color w:val="auto"/>
                <w:sz w:val="16"/>
                <w:szCs w:val="16"/>
              </w:rPr>
              <w:t>0,729 (</w:t>
            </w:r>
            <w:r w:rsidRPr="00CA7AF9">
              <w:rPr>
                <w:rFonts w:ascii="微軟正黑體" w:eastAsia="微軟正黑體" w:hAnsi="微軟正黑體" w:hint="eastAsia"/>
                <w:color w:val="auto"/>
                <w:sz w:val="16"/>
                <w:szCs w:val="16"/>
              </w:rPr>
              <w:t>元)</w:t>
            </w:r>
          </w:p>
        </w:tc>
        <w:tc>
          <w:tcPr>
            <w:tcW w:w="1838" w:type="dxa"/>
          </w:tcPr>
          <w:p w14:paraId="41FF81D8" w14:textId="77777777" w:rsidR="00567D44" w:rsidRPr="00CA7AF9" w:rsidRDefault="00567D44" w:rsidP="00567D44">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color w:val="auto"/>
                <w:sz w:val="16"/>
                <w:szCs w:val="16"/>
              </w:rPr>
              <w:t>2,411,499(</w:t>
            </w:r>
            <w:r w:rsidRPr="00CA7AF9">
              <w:rPr>
                <w:rFonts w:ascii="微軟正黑體" w:eastAsia="微軟正黑體" w:hAnsi="微軟正黑體" w:hint="eastAsia"/>
                <w:color w:val="auto"/>
                <w:sz w:val="16"/>
                <w:szCs w:val="16"/>
              </w:rPr>
              <w:t>元)</w:t>
            </w:r>
          </w:p>
        </w:tc>
      </w:tr>
      <w:tr w:rsidR="00CA7AF9" w:rsidRPr="00CA7AF9" w14:paraId="1B278655" w14:textId="77777777" w:rsidTr="00B014B6">
        <w:trPr>
          <w:trHeight w:val="363"/>
          <w:jc w:val="center"/>
        </w:trPr>
        <w:tc>
          <w:tcPr>
            <w:cnfStyle w:val="001000000000" w:firstRow="0" w:lastRow="0" w:firstColumn="1" w:lastColumn="0" w:oddVBand="0" w:evenVBand="0" w:oddHBand="0" w:evenHBand="0" w:firstRowFirstColumn="0" w:firstRowLastColumn="0" w:lastRowFirstColumn="0" w:lastRowLastColumn="0"/>
            <w:tcW w:w="1700" w:type="dxa"/>
            <w:vMerge w:val="restart"/>
            <w:vAlign w:val="center"/>
          </w:tcPr>
          <w:p w14:paraId="647E400F" w14:textId="77777777" w:rsidR="00567D44" w:rsidRPr="00CA7AF9" w:rsidRDefault="00567D44" w:rsidP="00567D44">
            <w:pPr>
              <w:jc w:val="center"/>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降低廉政風險</w:t>
            </w:r>
            <w:r w:rsidRPr="00CA7AF9">
              <w:rPr>
                <w:rFonts w:ascii="微軟正黑體" w:eastAsia="微軟正黑體" w:hAnsi="微軟正黑體"/>
                <w:color w:val="auto"/>
                <w:sz w:val="16"/>
                <w:szCs w:val="16"/>
              </w:rPr>
              <w:br/>
            </w:r>
            <w:r w:rsidRPr="00CA7AF9">
              <w:rPr>
                <w:rFonts w:ascii="微軟正黑體" w:eastAsia="微軟正黑體" w:hAnsi="微軟正黑體" w:hint="eastAsia"/>
                <w:color w:val="auto"/>
                <w:sz w:val="16"/>
                <w:szCs w:val="16"/>
              </w:rPr>
              <w:t>之措施</w:t>
            </w:r>
          </w:p>
        </w:tc>
        <w:tc>
          <w:tcPr>
            <w:tcW w:w="1851" w:type="dxa"/>
            <w:vAlign w:val="center"/>
          </w:tcPr>
          <w:p w14:paraId="5A6C6308" w14:textId="77777777" w:rsidR="00567D44" w:rsidRPr="00CA7AF9" w:rsidRDefault="00567D44" w:rsidP="00567D44">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導正缺失</w:t>
            </w:r>
          </w:p>
        </w:tc>
        <w:tc>
          <w:tcPr>
            <w:tcW w:w="1843" w:type="dxa"/>
          </w:tcPr>
          <w:p w14:paraId="0B2003C0" w14:textId="77777777" w:rsidR="00567D44" w:rsidRPr="00CA7AF9" w:rsidRDefault="00567D44" w:rsidP="00567D44">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11 (件)</w:t>
            </w:r>
          </w:p>
        </w:tc>
        <w:tc>
          <w:tcPr>
            <w:tcW w:w="1838" w:type="dxa"/>
          </w:tcPr>
          <w:p w14:paraId="663C880E" w14:textId="77777777" w:rsidR="00567D44" w:rsidRPr="00CA7AF9" w:rsidRDefault="00567D44" w:rsidP="00567D44">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5</w:t>
            </w:r>
            <w:r w:rsidRPr="00CA7AF9">
              <w:rPr>
                <w:rFonts w:ascii="微軟正黑體" w:eastAsia="微軟正黑體" w:hAnsi="微軟正黑體"/>
                <w:color w:val="auto"/>
                <w:sz w:val="16"/>
                <w:szCs w:val="16"/>
              </w:rPr>
              <w:t xml:space="preserve"> (</w:t>
            </w:r>
            <w:r w:rsidRPr="00CA7AF9">
              <w:rPr>
                <w:rFonts w:ascii="微軟正黑體" w:eastAsia="微軟正黑體" w:hAnsi="微軟正黑體" w:hint="eastAsia"/>
                <w:color w:val="auto"/>
                <w:sz w:val="16"/>
                <w:szCs w:val="16"/>
              </w:rPr>
              <w:t>件)</w:t>
            </w:r>
          </w:p>
        </w:tc>
        <w:tc>
          <w:tcPr>
            <w:tcW w:w="1838" w:type="dxa"/>
          </w:tcPr>
          <w:p w14:paraId="3B3C80D7" w14:textId="77777777" w:rsidR="00567D44" w:rsidRPr="00CA7AF9" w:rsidRDefault="00567D44" w:rsidP="00567D44">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color w:val="auto"/>
                <w:sz w:val="16"/>
                <w:szCs w:val="16"/>
              </w:rPr>
              <w:t>0 (</w:t>
            </w:r>
            <w:r w:rsidRPr="00CA7AF9">
              <w:rPr>
                <w:rFonts w:ascii="微軟正黑體" w:eastAsia="微軟正黑體" w:hAnsi="微軟正黑體" w:hint="eastAsia"/>
                <w:color w:val="auto"/>
                <w:sz w:val="16"/>
                <w:szCs w:val="16"/>
              </w:rPr>
              <w:t>件)</w:t>
            </w:r>
          </w:p>
        </w:tc>
      </w:tr>
      <w:tr w:rsidR="00CA7AF9" w:rsidRPr="00CA7AF9" w14:paraId="1E6E90F1" w14:textId="77777777" w:rsidTr="00B014B6">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00" w:type="dxa"/>
            <w:vMerge/>
          </w:tcPr>
          <w:p w14:paraId="565936A1" w14:textId="77777777" w:rsidR="00567D44" w:rsidRPr="00CA7AF9" w:rsidRDefault="00567D44" w:rsidP="00567D44">
            <w:pPr>
              <w:jc w:val="center"/>
              <w:rPr>
                <w:rFonts w:ascii="微軟正黑體" w:eastAsia="微軟正黑體" w:hAnsi="微軟正黑體"/>
                <w:color w:val="auto"/>
                <w:sz w:val="16"/>
                <w:szCs w:val="16"/>
              </w:rPr>
            </w:pPr>
          </w:p>
        </w:tc>
        <w:tc>
          <w:tcPr>
            <w:tcW w:w="1851" w:type="dxa"/>
            <w:vAlign w:val="center"/>
          </w:tcPr>
          <w:p w14:paraId="3791B0D4" w14:textId="77777777" w:rsidR="00567D44" w:rsidRPr="00CA7AF9" w:rsidRDefault="00567D44" w:rsidP="00567D44">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修訂法規或作業程序</w:t>
            </w:r>
          </w:p>
        </w:tc>
        <w:tc>
          <w:tcPr>
            <w:tcW w:w="1843" w:type="dxa"/>
          </w:tcPr>
          <w:p w14:paraId="6B3995E5" w14:textId="77777777" w:rsidR="00567D44" w:rsidRPr="00CA7AF9" w:rsidRDefault="00567D44" w:rsidP="00567D44">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27</w:t>
            </w:r>
            <w:r w:rsidRPr="00CA7AF9">
              <w:rPr>
                <w:rFonts w:ascii="微軟正黑體" w:eastAsia="微軟正黑體" w:hAnsi="微軟正黑體"/>
                <w:color w:val="auto"/>
                <w:sz w:val="16"/>
                <w:szCs w:val="16"/>
              </w:rPr>
              <w:t xml:space="preserve"> </w:t>
            </w:r>
            <w:r w:rsidRPr="00CA7AF9">
              <w:rPr>
                <w:rFonts w:ascii="微軟正黑體" w:eastAsia="微軟正黑體" w:hAnsi="微軟正黑體" w:hint="eastAsia"/>
                <w:color w:val="auto"/>
                <w:sz w:val="16"/>
                <w:szCs w:val="16"/>
              </w:rPr>
              <w:t>(件)</w:t>
            </w:r>
          </w:p>
        </w:tc>
        <w:tc>
          <w:tcPr>
            <w:tcW w:w="1838" w:type="dxa"/>
          </w:tcPr>
          <w:p w14:paraId="1B386D14" w14:textId="77777777" w:rsidR="00567D44" w:rsidRPr="00CA7AF9" w:rsidRDefault="00567D44" w:rsidP="00567D44">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27</w:t>
            </w:r>
            <w:r w:rsidRPr="00CA7AF9">
              <w:rPr>
                <w:rFonts w:ascii="微軟正黑體" w:eastAsia="微軟正黑體" w:hAnsi="微軟正黑體"/>
                <w:color w:val="auto"/>
                <w:sz w:val="16"/>
                <w:szCs w:val="16"/>
              </w:rPr>
              <w:t xml:space="preserve"> </w:t>
            </w:r>
            <w:r w:rsidRPr="00CA7AF9">
              <w:rPr>
                <w:rFonts w:ascii="微軟正黑體" w:eastAsia="微軟正黑體" w:hAnsi="微軟正黑體" w:hint="eastAsia"/>
                <w:color w:val="auto"/>
                <w:sz w:val="16"/>
                <w:szCs w:val="16"/>
              </w:rPr>
              <w:t>(件)</w:t>
            </w:r>
          </w:p>
        </w:tc>
        <w:tc>
          <w:tcPr>
            <w:tcW w:w="1838" w:type="dxa"/>
          </w:tcPr>
          <w:p w14:paraId="5EBD478B" w14:textId="77777777" w:rsidR="00567D44" w:rsidRPr="00CA7AF9" w:rsidRDefault="0000397B" w:rsidP="00567D44">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color w:val="auto"/>
                <w:sz w:val="16"/>
                <w:szCs w:val="16"/>
              </w:rPr>
              <w:t>19</w:t>
            </w:r>
            <w:r w:rsidR="00567D44" w:rsidRPr="00CA7AF9">
              <w:rPr>
                <w:rFonts w:ascii="微軟正黑體" w:eastAsia="微軟正黑體" w:hAnsi="微軟正黑體" w:hint="eastAsia"/>
                <w:color w:val="auto"/>
                <w:sz w:val="16"/>
                <w:szCs w:val="16"/>
              </w:rPr>
              <w:t>(件)</w:t>
            </w:r>
          </w:p>
        </w:tc>
      </w:tr>
      <w:tr w:rsidR="00CA7AF9" w:rsidRPr="00CA7AF9" w14:paraId="6B69325F" w14:textId="77777777" w:rsidTr="00B014B6">
        <w:trPr>
          <w:trHeight w:val="303"/>
          <w:jc w:val="center"/>
        </w:trPr>
        <w:tc>
          <w:tcPr>
            <w:cnfStyle w:val="001000000000" w:firstRow="0" w:lastRow="0" w:firstColumn="1" w:lastColumn="0" w:oddVBand="0" w:evenVBand="0" w:oddHBand="0" w:evenHBand="0" w:firstRowFirstColumn="0" w:firstRowLastColumn="0" w:lastRowFirstColumn="0" w:lastRowLastColumn="0"/>
            <w:tcW w:w="1700" w:type="dxa"/>
            <w:vMerge/>
          </w:tcPr>
          <w:p w14:paraId="12BB212E" w14:textId="77777777" w:rsidR="00567D44" w:rsidRPr="00CA7AF9" w:rsidRDefault="00567D44" w:rsidP="00567D44">
            <w:pPr>
              <w:jc w:val="center"/>
              <w:rPr>
                <w:rFonts w:ascii="微軟正黑體" w:eastAsia="微軟正黑體" w:hAnsi="微軟正黑體"/>
                <w:color w:val="auto"/>
                <w:sz w:val="16"/>
                <w:szCs w:val="16"/>
              </w:rPr>
            </w:pPr>
          </w:p>
        </w:tc>
        <w:tc>
          <w:tcPr>
            <w:tcW w:w="1851" w:type="dxa"/>
            <w:vAlign w:val="center"/>
          </w:tcPr>
          <w:p w14:paraId="2FF49AF5" w14:textId="77777777" w:rsidR="00567D44" w:rsidRPr="00CA7AF9" w:rsidRDefault="00567D44" w:rsidP="00567D44">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函送司法偵查</w:t>
            </w:r>
          </w:p>
        </w:tc>
        <w:tc>
          <w:tcPr>
            <w:tcW w:w="1843" w:type="dxa"/>
          </w:tcPr>
          <w:p w14:paraId="55E97A26" w14:textId="77777777" w:rsidR="00567D44" w:rsidRPr="00CA7AF9" w:rsidRDefault="00567D44" w:rsidP="00567D44">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sz w:val="16"/>
                <w:szCs w:val="16"/>
              </w:rPr>
            </w:pPr>
            <w:r w:rsidRPr="00CA7AF9">
              <w:rPr>
                <w:rFonts w:ascii="標楷體" w:eastAsia="標楷體" w:hAnsi="標楷體" w:hint="eastAsia"/>
                <w:color w:val="auto"/>
                <w:sz w:val="16"/>
                <w:szCs w:val="16"/>
              </w:rPr>
              <w:t>-</w:t>
            </w:r>
          </w:p>
        </w:tc>
        <w:tc>
          <w:tcPr>
            <w:tcW w:w="1838" w:type="dxa"/>
          </w:tcPr>
          <w:p w14:paraId="78FFF924" w14:textId="77777777" w:rsidR="00567D44" w:rsidRPr="00CA7AF9" w:rsidRDefault="00567D44" w:rsidP="00567D44">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w:t>
            </w:r>
          </w:p>
        </w:tc>
        <w:tc>
          <w:tcPr>
            <w:tcW w:w="1838" w:type="dxa"/>
          </w:tcPr>
          <w:p w14:paraId="0F05C527" w14:textId="77777777" w:rsidR="00567D44" w:rsidRPr="00CA7AF9" w:rsidRDefault="00567D44" w:rsidP="00567D44">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w:t>
            </w:r>
          </w:p>
        </w:tc>
      </w:tr>
      <w:tr w:rsidR="00CA7AF9" w:rsidRPr="00CA7AF9" w14:paraId="5B979126" w14:textId="77777777" w:rsidTr="00B014B6">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1700" w:type="dxa"/>
            <w:vMerge/>
            <w:tcBorders>
              <w:bottom w:val="single" w:sz="8" w:space="0" w:color="F79646" w:themeColor="accent6"/>
            </w:tcBorders>
          </w:tcPr>
          <w:p w14:paraId="3DBE521C" w14:textId="77777777" w:rsidR="00567D44" w:rsidRPr="00CA7AF9" w:rsidRDefault="00567D44" w:rsidP="00567D44">
            <w:pPr>
              <w:jc w:val="center"/>
              <w:rPr>
                <w:rFonts w:ascii="微軟正黑體" w:eastAsia="微軟正黑體" w:hAnsi="微軟正黑體"/>
                <w:color w:val="auto"/>
                <w:sz w:val="16"/>
                <w:szCs w:val="16"/>
              </w:rPr>
            </w:pPr>
          </w:p>
        </w:tc>
        <w:tc>
          <w:tcPr>
            <w:tcW w:w="1851" w:type="dxa"/>
            <w:tcBorders>
              <w:bottom w:val="single" w:sz="8" w:space="0" w:color="F79646" w:themeColor="accent6"/>
            </w:tcBorders>
            <w:vAlign w:val="center"/>
          </w:tcPr>
          <w:p w14:paraId="4960CFB7" w14:textId="77777777" w:rsidR="00567D44" w:rsidRPr="00CA7AF9" w:rsidRDefault="00567D44" w:rsidP="00567D44">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記過及申誡</w:t>
            </w:r>
          </w:p>
        </w:tc>
        <w:tc>
          <w:tcPr>
            <w:tcW w:w="1843" w:type="dxa"/>
            <w:tcBorders>
              <w:bottom w:val="single" w:sz="8" w:space="0" w:color="F79646" w:themeColor="accent6"/>
            </w:tcBorders>
          </w:tcPr>
          <w:p w14:paraId="220D8DA1" w14:textId="77777777" w:rsidR="00567D44" w:rsidRPr="00CA7AF9" w:rsidRDefault="00567D44" w:rsidP="00567D44">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25 (人)</w:t>
            </w:r>
          </w:p>
        </w:tc>
        <w:tc>
          <w:tcPr>
            <w:tcW w:w="1838" w:type="dxa"/>
            <w:tcBorders>
              <w:bottom w:val="single" w:sz="8" w:space="0" w:color="F79646" w:themeColor="accent6"/>
            </w:tcBorders>
          </w:tcPr>
          <w:p w14:paraId="7CFF0D69" w14:textId="77777777" w:rsidR="00567D44" w:rsidRPr="00CA7AF9" w:rsidRDefault="00567D44" w:rsidP="00567D44">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hint="eastAsia"/>
                <w:color w:val="auto"/>
                <w:sz w:val="16"/>
                <w:szCs w:val="16"/>
              </w:rPr>
              <w:t>3</w:t>
            </w:r>
            <w:r w:rsidRPr="00CA7AF9">
              <w:rPr>
                <w:rFonts w:ascii="微軟正黑體" w:eastAsia="微軟正黑體" w:hAnsi="微軟正黑體"/>
                <w:color w:val="auto"/>
                <w:sz w:val="16"/>
                <w:szCs w:val="16"/>
              </w:rPr>
              <w:t xml:space="preserve"> (</w:t>
            </w:r>
            <w:r w:rsidRPr="00CA7AF9">
              <w:rPr>
                <w:rFonts w:ascii="微軟正黑體" w:eastAsia="微軟正黑體" w:hAnsi="微軟正黑體" w:hint="eastAsia"/>
                <w:color w:val="auto"/>
                <w:sz w:val="16"/>
                <w:szCs w:val="16"/>
              </w:rPr>
              <w:t>人)</w:t>
            </w:r>
          </w:p>
        </w:tc>
        <w:tc>
          <w:tcPr>
            <w:tcW w:w="1838" w:type="dxa"/>
            <w:tcBorders>
              <w:bottom w:val="single" w:sz="8" w:space="0" w:color="F79646" w:themeColor="accent6"/>
            </w:tcBorders>
          </w:tcPr>
          <w:p w14:paraId="5FB270A0" w14:textId="77777777" w:rsidR="00567D44" w:rsidRPr="00CA7AF9" w:rsidRDefault="0000397B" w:rsidP="00567D44">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sz w:val="16"/>
                <w:szCs w:val="16"/>
              </w:rPr>
            </w:pPr>
            <w:r w:rsidRPr="00CA7AF9">
              <w:rPr>
                <w:rFonts w:ascii="微軟正黑體" w:eastAsia="微軟正黑體" w:hAnsi="微軟正黑體"/>
                <w:color w:val="auto"/>
                <w:sz w:val="16"/>
                <w:szCs w:val="16"/>
              </w:rPr>
              <w:t>5</w:t>
            </w:r>
            <w:r w:rsidR="00567D44" w:rsidRPr="00CA7AF9">
              <w:rPr>
                <w:rFonts w:ascii="微軟正黑體" w:eastAsia="微軟正黑體" w:hAnsi="微軟正黑體"/>
                <w:color w:val="auto"/>
                <w:sz w:val="16"/>
                <w:szCs w:val="16"/>
              </w:rPr>
              <w:t>(</w:t>
            </w:r>
            <w:r w:rsidR="00567D44" w:rsidRPr="00CA7AF9">
              <w:rPr>
                <w:rFonts w:ascii="微軟正黑體" w:eastAsia="微軟正黑體" w:hAnsi="微軟正黑體" w:hint="eastAsia"/>
                <w:color w:val="auto"/>
                <w:sz w:val="16"/>
                <w:szCs w:val="16"/>
              </w:rPr>
              <w:t>人)</w:t>
            </w:r>
          </w:p>
        </w:tc>
      </w:tr>
      <w:tr w:rsidR="00CA7AF9" w:rsidRPr="00CA7AF9" w14:paraId="34EA5191" w14:textId="77777777" w:rsidTr="00E77A1C">
        <w:trPr>
          <w:trHeight w:val="67"/>
          <w:jc w:val="center"/>
        </w:trPr>
        <w:tc>
          <w:tcPr>
            <w:cnfStyle w:val="001000000000" w:firstRow="0" w:lastRow="0" w:firstColumn="1" w:lastColumn="0" w:oddVBand="0" w:evenVBand="0" w:oddHBand="0" w:evenHBand="0" w:firstRowFirstColumn="0" w:firstRowLastColumn="0" w:lastRowFirstColumn="0" w:lastRowLastColumn="0"/>
            <w:tcW w:w="9070" w:type="dxa"/>
            <w:gridSpan w:val="5"/>
            <w:tcBorders>
              <w:bottom w:val="nil"/>
            </w:tcBorders>
          </w:tcPr>
          <w:p w14:paraId="60A855A4" w14:textId="77777777" w:rsidR="002E5EF2" w:rsidRPr="00CA7AF9" w:rsidRDefault="002E5EF2" w:rsidP="002E5EF2">
            <w:pPr>
              <w:rPr>
                <w:rFonts w:ascii="微軟正黑體" w:eastAsia="微軟正黑體" w:hAnsi="微軟正黑體" w:cs="Times New Roman"/>
                <w:color w:val="auto"/>
                <w:sz w:val="16"/>
              </w:rPr>
            </w:pPr>
            <w:r w:rsidRPr="00CA7AF9">
              <w:rPr>
                <w:rFonts w:ascii="微軟正黑體" w:eastAsia="微軟正黑體" w:hAnsi="微軟正黑體" w:cs="Times New Roman" w:hint="eastAsia"/>
                <w:b w:val="0"/>
                <w:color w:val="auto"/>
                <w:sz w:val="16"/>
              </w:rPr>
              <w:t>資料來源：新北市政府政風處</w:t>
            </w:r>
          </w:p>
        </w:tc>
      </w:tr>
    </w:tbl>
    <w:p w14:paraId="1C47EB1D" w14:textId="77777777" w:rsidR="00C52D5A" w:rsidRPr="00CA7AF9" w:rsidRDefault="007D6AF0" w:rsidP="00C52D5A">
      <w:pPr>
        <w:spacing w:beforeLines="100" w:before="360"/>
        <w:ind w:leftChars="200" w:left="480"/>
        <w:rPr>
          <w:rFonts w:ascii="Times New Roman" w:eastAsia="標楷體" w:hAnsi="Times New Roman" w:cs="Times New Roman"/>
        </w:rPr>
      </w:pPr>
      <w:r w:rsidRPr="00CA7AF9">
        <w:rPr>
          <w:rFonts w:ascii="Times New Roman" w:eastAsia="標楷體" w:hAnsi="Times New Roman" w:cs="Times New Roman"/>
        </w:rPr>
        <w:t>(</w:t>
      </w:r>
      <w:r w:rsidRPr="00CA7AF9">
        <w:rPr>
          <w:rFonts w:ascii="Times New Roman" w:eastAsia="標楷體" w:hAnsi="Times New Roman" w:cs="Times New Roman"/>
        </w:rPr>
        <w:t>三</w:t>
      </w:r>
      <w:r w:rsidRPr="00CA7AF9">
        <w:rPr>
          <w:rFonts w:ascii="Times New Roman" w:eastAsia="標楷體" w:hAnsi="Times New Roman" w:cs="Times New Roman"/>
        </w:rPr>
        <w:t xml:space="preserve">) </w:t>
      </w:r>
      <w:r w:rsidR="00C52D5A" w:rsidRPr="00CA7AF9">
        <w:rPr>
          <w:rFonts w:ascii="Times New Roman" w:eastAsia="標楷體" w:hAnsi="Times New Roman" w:cs="Times New Roman"/>
        </w:rPr>
        <w:t>提升政府採購品質，定期彙整機關採購案件</w:t>
      </w:r>
    </w:p>
    <w:p w14:paraId="0E137D4C" w14:textId="77777777" w:rsidR="00B335A9" w:rsidRPr="00CA7AF9" w:rsidRDefault="00C52D5A" w:rsidP="00834FC1">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rPr>
        <w:t>為落實採購監辦、確保本府採購案件品質，依「政府採購法」、「機關主會計及有關單位會同監辦採購辦法」等相關規定，實地監視或書面審核本府採購案件之「開標」、「比價」、「議</w:t>
      </w:r>
      <w:r w:rsidR="007A299A" w:rsidRPr="00CA7AF9">
        <w:rPr>
          <w:rFonts w:ascii="Times New Roman" w:eastAsia="標楷體" w:hAnsi="Times New Roman" w:cs="Times New Roman"/>
        </w:rPr>
        <w:t>價」、「決標」及「驗收」等程序是否符合政府採購法相關規定，並</w:t>
      </w:r>
      <w:r w:rsidR="007A299A" w:rsidRPr="00CA7AF9">
        <w:rPr>
          <w:rFonts w:ascii="Times New Roman" w:eastAsia="標楷體" w:hAnsi="Times New Roman" w:cs="Times New Roman" w:hint="eastAsia"/>
        </w:rPr>
        <w:t>按季</w:t>
      </w:r>
      <w:r w:rsidRPr="00CA7AF9">
        <w:rPr>
          <w:rFonts w:ascii="Times New Roman" w:eastAsia="標楷體" w:hAnsi="Times New Roman" w:cs="Times New Roman"/>
        </w:rPr>
        <w:t>彙整本府各機關「採購違失案件彙整表」，期能即時</w:t>
      </w:r>
      <w:r w:rsidR="00D42418" w:rsidRPr="00CA7AF9">
        <w:rPr>
          <w:rFonts w:ascii="Times New Roman" w:eastAsia="標楷體" w:hAnsi="Times New Roman" w:cs="Times New Roman" w:hint="eastAsia"/>
        </w:rPr>
        <w:t>發覺</w:t>
      </w:r>
      <w:r w:rsidRPr="00CA7AF9">
        <w:rPr>
          <w:rFonts w:ascii="Times New Roman" w:eastAsia="標楷體" w:hAnsi="Times New Roman" w:cs="Times New Roman"/>
        </w:rPr>
        <w:t>本府採購違失案件，予以導正改善，並進行必要查處作為。</w:t>
      </w:r>
    </w:p>
    <w:p w14:paraId="1CBA8435" w14:textId="77777777" w:rsidR="001F7F38" w:rsidRPr="00CA7AF9" w:rsidRDefault="00C52D5A" w:rsidP="001749EB">
      <w:pPr>
        <w:spacing w:beforeLines="100" w:before="360"/>
        <w:ind w:leftChars="200" w:left="480"/>
        <w:rPr>
          <w:rFonts w:ascii="Times New Roman" w:eastAsia="標楷體" w:hAnsi="Times New Roman" w:cs="Times New Roman"/>
        </w:rPr>
      </w:pPr>
      <w:r w:rsidRPr="00CA7AF9">
        <w:rPr>
          <w:rFonts w:ascii="Times New Roman" w:eastAsia="標楷體" w:hAnsi="Times New Roman" w:cs="Times New Roman"/>
        </w:rPr>
        <w:t xml:space="preserve"> </w:t>
      </w:r>
      <w:r w:rsidR="0056410E" w:rsidRPr="00CA7AF9">
        <w:rPr>
          <w:rFonts w:ascii="Times New Roman" w:eastAsia="標楷體" w:hAnsi="Times New Roman" w:cs="Times New Roman"/>
        </w:rPr>
        <w:t>(</w:t>
      </w:r>
      <w:r w:rsidRPr="00CA7AF9">
        <w:rPr>
          <w:rFonts w:ascii="Times New Roman" w:eastAsia="標楷體" w:hAnsi="Times New Roman" w:cs="Times New Roman" w:hint="eastAsia"/>
        </w:rPr>
        <w:t>四</w:t>
      </w:r>
      <w:r w:rsidR="0056410E" w:rsidRPr="00CA7AF9">
        <w:rPr>
          <w:rFonts w:ascii="Times New Roman" w:eastAsia="標楷體" w:hAnsi="Times New Roman" w:cs="Times New Roman"/>
        </w:rPr>
        <w:t xml:space="preserve">) </w:t>
      </w:r>
      <w:r w:rsidR="001F7F38" w:rsidRPr="00CA7AF9">
        <w:rPr>
          <w:rFonts w:ascii="Times New Roman" w:eastAsia="標楷體" w:hAnsi="Times New Roman" w:cs="Times New Roman"/>
        </w:rPr>
        <w:t>推動廉政</w:t>
      </w:r>
      <w:r w:rsidR="00AA08FE" w:rsidRPr="00CA7AF9">
        <w:rPr>
          <w:rFonts w:ascii="Times New Roman" w:eastAsia="標楷體" w:hAnsi="Times New Roman" w:cs="Times New Roman" w:hint="eastAsia"/>
        </w:rPr>
        <w:t>故事</w:t>
      </w:r>
      <w:r w:rsidR="001F7F38" w:rsidRPr="00CA7AF9">
        <w:rPr>
          <w:rFonts w:ascii="Times New Roman" w:eastAsia="標楷體" w:hAnsi="Times New Roman" w:cs="Times New Roman"/>
        </w:rPr>
        <w:t>義工及社會反貪行銷，提升公民廉能意識</w:t>
      </w:r>
    </w:p>
    <w:p w14:paraId="3A6EB68D" w14:textId="77777777" w:rsidR="0056410E" w:rsidRPr="00CA7AF9" w:rsidRDefault="001F7F38" w:rsidP="001749EB">
      <w:pPr>
        <w:spacing w:beforeLines="100" w:before="360" w:afterLines="50" w:after="180"/>
        <w:ind w:leftChars="400" w:left="960"/>
        <w:rPr>
          <w:rFonts w:ascii="Times New Roman" w:eastAsia="標楷體" w:hAnsi="Times New Roman" w:cs="Times New Roman"/>
        </w:rPr>
      </w:pPr>
      <w:r w:rsidRPr="00CA7AF9">
        <w:rPr>
          <w:rFonts w:ascii="Times New Roman" w:eastAsia="標楷體" w:hAnsi="Times New Roman" w:cs="Times New Roman"/>
        </w:rPr>
        <w:t>1.</w:t>
      </w:r>
      <w:r w:rsidR="0056410E" w:rsidRPr="00CA7AF9">
        <w:rPr>
          <w:rFonts w:ascii="Times New Roman" w:eastAsia="標楷體" w:hAnsi="Times New Roman" w:cs="Times New Roman"/>
        </w:rPr>
        <w:t>擴大社會參與</w:t>
      </w:r>
      <w:r w:rsidR="00C10A7C" w:rsidRPr="00CA7AF9">
        <w:rPr>
          <w:rFonts w:ascii="Times New Roman" w:eastAsia="標楷體" w:hAnsi="Times New Roman" w:cs="Times New Roman" w:hint="eastAsia"/>
        </w:rPr>
        <w:t>，陪伴你「誠」長校園誠信推廣計畫</w:t>
      </w:r>
    </w:p>
    <w:p w14:paraId="445E1C22" w14:textId="77777777" w:rsidR="0048799A" w:rsidRPr="00CA7AF9" w:rsidRDefault="00AA08FE" w:rsidP="002D6C42">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hint="eastAsia"/>
        </w:rPr>
        <w:t>本</w:t>
      </w:r>
      <w:r w:rsidR="00EC49F4" w:rsidRPr="00CA7AF9">
        <w:rPr>
          <w:rFonts w:ascii="Times New Roman" w:eastAsia="標楷體" w:hAnsi="Times New Roman" w:cs="Times New Roman"/>
        </w:rPr>
        <w:t>市於</w:t>
      </w:r>
      <w:r w:rsidR="000D26B1" w:rsidRPr="00CA7AF9">
        <w:rPr>
          <w:rFonts w:ascii="Times New Roman" w:eastAsia="標楷體" w:hAnsi="Times New Roman" w:cs="Times New Roman"/>
        </w:rPr>
        <w:t>102</w:t>
      </w:r>
      <w:r w:rsidR="00EC49F4" w:rsidRPr="00CA7AF9">
        <w:rPr>
          <w:rFonts w:ascii="Times New Roman" w:eastAsia="標楷體" w:hAnsi="Times New Roman" w:cs="Times New Roman"/>
        </w:rPr>
        <w:t>年制訂</w:t>
      </w:r>
      <w:r w:rsidR="000D26B1" w:rsidRPr="00CA7AF9">
        <w:rPr>
          <w:rFonts w:ascii="Times New Roman" w:eastAsia="標楷體" w:hAnsi="Times New Roman" w:cs="Times New Roman"/>
        </w:rPr>
        <w:t>廉政宣導</w:t>
      </w:r>
      <w:r w:rsidR="000D26B1" w:rsidRPr="00CA7AF9">
        <w:rPr>
          <w:rFonts w:ascii="Times New Roman" w:eastAsia="標楷體" w:hAnsi="Times New Roman" w:cs="Times New Roman"/>
        </w:rPr>
        <w:t>LED</w:t>
      </w:r>
      <w:r w:rsidR="00EC49F4" w:rsidRPr="00CA7AF9">
        <w:rPr>
          <w:rFonts w:ascii="Times New Roman" w:eastAsia="標楷體" w:hAnsi="Times New Roman" w:cs="Times New Roman"/>
        </w:rPr>
        <w:t>亮點計畫，希望</w:t>
      </w:r>
      <w:r w:rsidR="000D26B1" w:rsidRPr="00CA7AF9">
        <w:rPr>
          <w:rFonts w:ascii="Times New Roman" w:eastAsia="標楷體" w:hAnsi="Times New Roman" w:cs="Times New Roman"/>
        </w:rPr>
        <w:t>藉由廉政故事義工向國小學童講述廉政故事之方式，</w:t>
      </w:r>
      <w:r w:rsidR="00EC49F4" w:rsidRPr="00CA7AF9">
        <w:rPr>
          <w:rFonts w:ascii="Times New Roman" w:eastAsia="標楷體" w:hAnsi="Times New Roman" w:cs="Times New Roman"/>
        </w:rPr>
        <w:t>將反貪倡廉觀念融入國小校園，</w:t>
      </w:r>
      <w:r w:rsidR="008A3B55" w:rsidRPr="00CA7AF9">
        <w:rPr>
          <w:rFonts w:ascii="Times New Roman" w:eastAsia="標楷體" w:hAnsi="Times New Roman" w:cs="Times New Roman"/>
        </w:rPr>
        <w:t>為</w:t>
      </w:r>
      <w:r w:rsidR="00EC49F4" w:rsidRPr="00CA7AF9">
        <w:rPr>
          <w:rFonts w:ascii="Times New Roman" w:eastAsia="標楷體" w:hAnsi="Times New Roman" w:cs="Times New Roman"/>
        </w:rPr>
        <w:t>有效推動校園誠信與品格教育工作</w:t>
      </w:r>
      <w:r w:rsidR="008A3B55" w:rsidRPr="00CA7AF9">
        <w:rPr>
          <w:rFonts w:ascii="Times New Roman" w:eastAsia="標楷體" w:hAnsi="Times New Roman" w:cs="Times New Roman"/>
        </w:rPr>
        <w:t>，每年定期辦理培訓活動，以增進廉政</w:t>
      </w:r>
      <w:r w:rsidRPr="00CA7AF9">
        <w:rPr>
          <w:rFonts w:ascii="Times New Roman" w:eastAsia="標楷體" w:hAnsi="Times New Roman" w:cs="Times New Roman" w:hint="eastAsia"/>
        </w:rPr>
        <w:t>故事</w:t>
      </w:r>
      <w:r w:rsidR="008A3B55" w:rsidRPr="00CA7AF9">
        <w:rPr>
          <w:rFonts w:ascii="Times New Roman" w:eastAsia="標楷體" w:hAnsi="Times New Roman" w:cs="Times New Roman"/>
        </w:rPr>
        <w:t>義工故事講演技巧，並出版</w:t>
      </w:r>
      <w:r w:rsidR="008C32D9" w:rsidRPr="00CA7AF9">
        <w:rPr>
          <w:rFonts w:ascii="Times New Roman" w:eastAsia="標楷體" w:hAnsi="Times New Roman" w:cs="Times New Roman" w:hint="eastAsia"/>
        </w:rPr>
        <w:t>廉政故事集</w:t>
      </w:r>
      <w:r w:rsidRPr="00CA7AF9">
        <w:rPr>
          <w:rFonts w:ascii="Times New Roman" w:eastAsia="標楷體" w:hAnsi="Times New Roman" w:cs="Times New Roman" w:hint="eastAsia"/>
        </w:rPr>
        <w:t>第</w:t>
      </w:r>
      <w:r w:rsidR="008C32D9" w:rsidRPr="00CA7AF9">
        <w:rPr>
          <w:rFonts w:ascii="Times New Roman" w:eastAsia="標楷體" w:hAnsi="Times New Roman" w:cs="Times New Roman" w:hint="eastAsia"/>
        </w:rPr>
        <w:t>1</w:t>
      </w:r>
      <w:r w:rsidR="008C32D9" w:rsidRPr="00CA7AF9">
        <w:rPr>
          <w:rFonts w:ascii="Times New Roman" w:eastAsia="標楷體" w:hAnsi="Times New Roman" w:cs="Times New Roman" w:hint="eastAsia"/>
        </w:rPr>
        <w:t>至</w:t>
      </w:r>
      <w:r w:rsidR="008C32D9" w:rsidRPr="00CA7AF9">
        <w:rPr>
          <w:rFonts w:ascii="Times New Roman" w:eastAsia="標楷體" w:hAnsi="Times New Roman" w:cs="Times New Roman" w:hint="eastAsia"/>
        </w:rPr>
        <w:t>5</w:t>
      </w:r>
      <w:r w:rsidRPr="00CA7AF9">
        <w:rPr>
          <w:rFonts w:ascii="Times New Roman" w:eastAsia="標楷體" w:hAnsi="Times New Roman" w:cs="Times New Roman" w:hint="eastAsia"/>
        </w:rPr>
        <w:t>集、廉政故事</w:t>
      </w:r>
      <w:r w:rsidR="008C32D9" w:rsidRPr="00CA7AF9">
        <w:rPr>
          <w:rFonts w:ascii="Times New Roman" w:eastAsia="標楷體" w:hAnsi="Times New Roman" w:cs="Times New Roman" w:hint="eastAsia"/>
        </w:rPr>
        <w:t>有聲書</w:t>
      </w:r>
      <w:r w:rsidR="008C32D9" w:rsidRPr="00CA7AF9">
        <w:rPr>
          <w:rFonts w:ascii="Times New Roman" w:eastAsia="標楷體" w:hAnsi="Times New Roman" w:cs="Times New Roman" w:hint="eastAsia"/>
        </w:rPr>
        <w:t>(</w:t>
      </w:r>
      <w:r w:rsidR="008C32D9" w:rsidRPr="00CA7AF9">
        <w:rPr>
          <w:rFonts w:ascii="Times New Roman" w:eastAsia="標楷體" w:hAnsi="Times New Roman" w:cs="Times New Roman" w:hint="eastAsia"/>
        </w:rPr>
        <w:t>中英版</w:t>
      </w:r>
      <w:r w:rsidR="008C32D9" w:rsidRPr="00CA7AF9">
        <w:rPr>
          <w:rFonts w:ascii="Times New Roman" w:eastAsia="標楷體" w:hAnsi="Times New Roman" w:cs="Times New Roman" w:hint="eastAsia"/>
        </w:rPr>
        <w:t>)</w:t>
      </w:r>
      <w:r w:rsidR="008C32D9" w:rsidRPr="00CA7AF9">
        <w:rPr>
          <w:rFonts w:ascii="Times New Roman" w:eastAsia="標楷體" w:hAnsi="Times New Roman" w:cs="Times New Roman" w:hint="eastAsia"/>
        </w:rPr>
        <w:t>及</w:t>
      </w:r>
      <w:r w:rsidRPr="00CA7AF9">
        <w:rPr>
          <w:rFonts w:ascii="Times New Roman" w:eastAsia="標楷體" w:hAnsi="Times New Roman" w:cs="Times New Roman" w:hint="eastAsia"/>
        </w:rPr>
        <w:t>廉政歷史故事</w:t>
      </w:r>
      <w:r w:rsidR="00163E6B" w:rsidRPr="00CA7AF9">
        <w:rPr>
          <w:rFonts w:ascii="Times New Roman" w:eastAsia="標楷體" w:hAnsi="Times New Roman" w:cs="Times New Roman" w:hint="eastAsia"/>
        </w:rPr>
        <w:t>有聲書</w:t>
      </w:r>
      <w:r w:rsidR="008C32D9" w:rsidRPr="00CA7AF9">
        <w:rPr>
          <w:rFonts w:ascii="Times New Roman" w:eastAsia="標楷體" w:hAnsi="Times New Roman" w:cs="Times New Roman" w:hint="eastAsia"/>
        </w:rPr>
        <w:t>(</w:t>
      </w:r>
      <w:r w:rsidR="00163E6B" w:rsidRPr="00CA7AF9">
        <w:rPr>
          <w:rFonts w:ascii="Times New Roman" w:eastAsia="標楷體" w:hAnsi="Times New Roman" w:cs="Times New Roman" w:hint="eastAsia"/>
        </w:rPr>
        <w:t>中英</w:t>
      </w:r>
      <w:r w:rsidR="008C32D9" w:rsidRPr="00CA7AF9">
        <w:rPr>
          <w:rFonts w:ascii="Times New Roman" w:eastAsia="標楷體" w:hAnsi="Times New Roman" w:cs="Times New Roman" w:hint="eastAsia"/>
        </w:rPr>
        <w:t>版</w:t>
      </w:r>
      <w:r w:rsidR="008C32D9" w:rsidRPr="00CA7AF9">
        <w:rPr>
          <w:rFonts w:ascii="Times New Roman" w:eastAsia="標楷體" w:hAnsi="Times New Roman" w:cs="Times New Roman" w:hint="eastAsia"/>
        </w:rPr>
        <w:t>)</w:t>
      </w:r>
      <w:r w:rsidR="008A3B55" w:rsidRPr="00CA7AF9">
        <w:rPr>
          <w:rFonts w:ascii="Times New Roman" w:eastAsia="標楷體" w:hAnsi="Times New Roman" w:cs="Times New Roman"/>
        </w:rPr>
        <w:t>等</w:t>
      </w:r>
      <w:r w:rsidR="0048799A" w:rsidRPr="00CA7AF9">
        <w:rPr>
          <w:rFonts w:ascii="Times New Roman" w:eastAsia="標楷體" w:hAnsi="Times New Roman" w:cs="Times New Roman"/>
        </w:rPr>
        <w:t>宣導教材</w:t>
      </w:r>
      <w:r w:rsidR="008C32D9" w:rsidRPr="00CA7AF9">
        <w:rPr>
          <w:rFonts w:ascii="Times New Roman" w:eastAsia="標楷體" w:hAnsi="Times New Roman" w:cs="Times New Roman" w:hint="eastAsia"/>
        </w:rPr>
        <w:t>，</w:t>
      </w:r>
      <w:r w:rsidR="008C32D9" w:rsidRPr="00CA7AF9">
        <w:rPr>
          <w:rFonts w:ascii="Times New Roman" w:eastAsia="標楷體" w:hAnsi="Times New Roman" w:cs="Times New Roman" w:hint="eastAsia"/>
        </w:rPr>
        <w:t>107</w:t>
      </w:r>
      <w:r w:rsidRPr="00CA7AF9">
        <w:rPr>
          <w:rFonts w:ascii="Times New Roman" w:eastAsia="標楷體" w:hAnsi="Times New Roman" w:cs="Times New Roman" w:hint="eastAsia"/>
        </w:rPr>
        <w:t>年創新以小學生日記書寫的模式出版</w:t>
      </w:r>
      <w:r w:rsidR="008C32D9" w:rsidRPr="00CA7AF9">
        <w:rPr>
          <w:rFonts w:ascii="Times New Roman" w:eastAsia="標楷體" w:hAnsi="Times New Roman" w:cs="Times New Roman" w:hint="eastAsia"/>
        </w:rPr>
        <w:t>文創小說「誠信的時空旅行日記」</w:t>
      </w:r>
      <w:r w:rsidR="0075130A" w:rsidRPr="00CA7AF9">
        <w:rPr>
          <w:rFonts w:ascii="Times New Roman" w:eastAsia="標楷體" w:hAnsi="Times New Roman" w:cs="Times New Roman" w:hint="eastAsia"/>
        </w:rPr>
        <w:t>；</w:t>
      </w:r>
      <w:r w:rsidR="00846F47" w:rsidRPr="00CA7AF9">
        <w:rPr>
          <w:rFonts w:ascii="Times New Roman" w:eastAsia="標楷體" w:hAnsi="Times New Roman" w:cs="Times New Roman" w:hint="eastAsia"/>
        </w:rPr>
        <w:t>108</w:t>
      </w:r>
      <w:r w:rsidR="0075130A" w:rsidRPr="00CA7AF9">
        <w:rPr>
          <w:rFonts w:ascii="Times New Roman" w:eastAsia="標楷體" w:hAnsi="Times New Roman" w:cs="Times New Roman" w:hint="eastAsia"/>
        </w:rPr>
        <w:t>年</w:t>
      </w:r>
      <w:r w:rsidR="00C10A7C" w:rsidRPr="00CA7AF9">
        <w:rPr>
          <w:rFonts w:ascii="Times New Roman" w:eastAsia="標楷體" w:hAnsi="Times New Roman" w:cs="Times New Roman" w:hint="eastAsia"/>
        </w:rPr>
        <w:t>為強化學童品格教育扎根，</w:t>
      </w:r>
      <w:r w:rsidR="00846F47" w:rsidRPr="00CA7AF9">
        <w:rPr>
          <w:rFonts w:ascii="Times New Roman" w:eastAsia="標楷體" w:hAnsi="Times New Roman" w:cs="Times New Roman" w:hint="eastAsia"/>
        </w:rPr>
        <w:t>以偵探懸疑小說風格創</w:t>
      </w:r>
      <w:r w:rsidR="00846F47" w:rsidRPr="00CA7AF9">
        <w:rPr>
          <w:rFonts w:ascii="Times New Roman" w:eastAsia="標楷體" w:hAnsi="Times New Roman" w:cs="Times New Roman" w:hint="eastAsia"/>
        </w:rPr>
        <w:lastRenderedPageBreak/>
        <w:t>作校園誠信教材「尋找奧利佛」，並成立「廉政故事創意教材研發工作坊」自創校</w:t>
      </w:r>
      <w:r w:rsidR="0075130A" w:rsidRPr="00CA7AF9">
        <w:rPr>
          <w:rFonts w:ascii="Times New Roman" w:eastAsia="標楷體" w:hAnsi="Times New Roman" w:cs="Times New Roman" w:hint="eastAsia"/>
        </w:rPr>
        <w:t>園誠信桌遊，同時推出摺紙遊戲，以多元創意教材達到寓教於樂之效果；</w:t>
      </w:r>
      <w:r w:rsidR="0075130A" w:rsidRPr="00CA7AF9">
        <w:rPr>
          <w:rFonts w:ascii="Times New Roman" w:eastAsia="標楷體" w:hAnsi="Times New Roman" w:cs="Times New Roman" w:hint="eastAsia"/>
        </w:rPr>
        <w:t>109</w:t>
      </w:r>
      <w:r w:rsidR="0075130A" w:rsidRPr="00CA7AF9">
        <w:rPr>
          <w:rFonts w:ascii="Times New Roman" w:eastAsia="標楷體" w:hAnsi="Times New Roman" w:cs="Times New Roman" w:hint="eastAsia"/>
        </w:rPr>
        <w:t>年度為使品格教材內容符合趨勢，並具多元文化教育意義，以本市原鄉烏來區「泰雅族文化」為背景，多方蒐集並邀請相關專家參與，研編「前進泰雅部落大冒險」漫畫品德教材，於</w:t>
      </w:r>
      <w:r w:rsidR="0075130A" w:rsidRPr="00CA7AF9">
        <w:rPr>
          <w:rFonts w:ascii="Times New Roman" w:eastAsia="標楷體" w:hAnsi="Times New Roman" w:cs="Times New Roman" w:hint="eastAsia"/>
        </w:rPr>
        <w:t>109</w:t>
      </w:r>
      <w:r w:rsidR="0075130A" w:rsidRPr="00CA7AF9">
        <w:rPr>
          <w:rFonts w:ascii="Times New Roman" w:eastAsia="標楷體" w:hAnsi="Times New Roman" w:cs="Times New Roman" w:hint="eastAsia"/>
        </w:rPr>
        <w:t>年</w:t>
      </w:r>
      <w:r w:rsidR="0075130A" w:rsidRPr="00CA7AF9">
        <w:rPr>
          <w:rFonts w:ascii="Times New Roman" w:eastAsia="標楷體" w:hAnsi="Times New Roman" w:cs="Times New Roman" w:hint="eastAsia"/>
        </w:rPr>
        <w:t>12</w:t>
      </w:r>
      <w:r w:rsidR="00C7537E" w:rsidRPr="00CA7AF9">
        <w:rPr>
          <w:rFonts w:ascii="Times New Roman" w:eastAsia="標楷體" w:hAnsi="Times New Roman" w:cs="Times New Roman" w:hint="eastAsia"/>
        </w:rPr>
        <w:t>月出版；</w:t>
      </w:r>
      <w:r w:rsidR="00C7537E" w:rsidRPr="00CA7AF9">
        <w:rPr>
          <w:rFonts w:ascii="Times New Roman" w:eastAsia="標楷體" w:hAnsi="Times New Roman" w:cs="Times New Roman" w:hint="eastAsia"/>
        </w:rPr>
        <w:t>110</w:t>
      </w:r>
      <w:r w:rsidR="00C7537E" w:rsidRPr="00CA7AF9">
        <w:rPr>
          <w:rFonts w:ascii="Times New Roman" w:eastAsia="標楷體" w:hAnsi="Times New Roman" w:cs="Times New Roman" w:hint="eastAsia"/>
        </w:rPr>
        <w:t>年因本市為最多新住民學童就讀之縣市，特別蒐集</w:t>
      </w:r>
      <w:r w:rsidR="00C7537E" w:rsidRPr="00CA7AF9">
        <w:rPr>
          <w:rFonts w:ascii="Times New Roman" w:eastAsia="標楷體" w:hAnsi="Times New Roman" w:cs="Times New Roman" w:hint="eastAsia"/>
        </w:rPr>
        <w:t>6</w:t>
      </w:r>
      <w:r w:rsidR="00C7537E" w:rsidRPr="00CA7AF9">
        <w:rPr>
          <w:rFonts w:ascii="Times New Roman" w:eastAsia="標楷體" w:hAnsi="Times New Roman" w:cs="Times New Roman" w:hint="eastAsia"/>
        </w:rPr>
        <w:t>個不同國家故事以新住民為題材，研編「衝吧</w:t>
      </w:r>
      <w:r w:rsidR="00C7537E" w:rsidRPr="00CA7AF9">
        <w:rPr>
          <w:rFonts w:ascii="Times New Roman" w:eastAsia="標楷體" w:hAnsi="Times New Roman" w:cs="Times New Roman" w:hint="eastAsia"/>
        </w:rPr>
        <w:t>!</w:t>
      </w:r>
      <w:r w:rsidR="00C7537E" w:rsidRPr="00CA7AF9">
        <w:rPr>
          <w:rFonts w:ascii="Times New Roman" w:eastAsia="標楷體" w:hAnsi="Times New Roman" w:cs="Times New Roman" w:hint="eastAsia"/>
        </w:rPr>
        <w:t>新住民的奮鬥記」品德教材，並於</w:t>
      </w:r>
      <w:r w:rsidR="00C7537E" w:rsidRPr="00CA7AF9">
        <w:rPr>
          <w:rFonts w:ascii="Times New Roman" w:eastAsia="標楷體" w:hAnsi="Times New Roman" w:cs="Times New Roman" w:hint="eastAsia"/>
        </w:rPr>
        <w:t>110</w:t>
      </w:r>
      <w:r w:rsidR="00C7537E" w:rsidRPr="00CA7AF9">
        <w:rPr>
          <w:rFonts w:ascii="Times New Roman" w:eastAsia="標楷體" w:hAnsi="Times New Roman" w:cs="Times New Roman" w:hint="eastAsia"/>
        </w:rPr>
        <w:t>年</w:t>
      </w:r>
      <w:r w:rsidR="00C7537E" w:rsidRPr="00CA7AF9">
        <w:rPr>
          <w:rFonts w:ascii="Times New Roman" w:eastAsia="標楷體" w:hAnsi="Times New Roman" w:cs="Times New Roman" w:hint="eastAsia"/>
        </w:rPr>
        <w:t>12</w:t>
      </w:r>
      <w:r w:rsidR="00C7537E" w:rsidRPr="00CA7AF9">
        <w:rPr>
          <w:rFonts w:ascii="Times New Roman" w:eastAsia="標楷體" w:hAnsi="Times New Roman" w:cs="Times New Roman" w:hint="eastAsia"/>
        </w:rPr>
        <w:t>月出版。</w:t>
      </w:r>
    </w:p>
    <w:p w14:paraId="696A272E" w14:textId="77777777" w:rsidR="00846F47" w:rsidRPr="00CA7AF9" w:rsidRDefault="002D6C42" w:rsidP="005E2CA3">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hint="eastAsia"/>
        </w:rPr>
        <w:t>至</w:t>
      </w:r>
      <w:r w:rsidR="00693805" w:rsidRPr="00CA7AF9">
        <w:rPr>
          <w:rFonts w:ascii="Times New Roman" w:eastAsia="標楷體" w:hAnsi="Times New Roman" w:cs="Times New Roman"/>
        </w:rPr>
        <w:t>本市廉政故事義工人數自</w:t>
      </w:r>
      <w:r w:rsidR="00693805" w:rsidRPr="00CA7AF9">
        <w:rPr>
          <w:rFonts w:ascii="Times New Roman" w:eastAsia="標楷體" w:hAnsi="Times New Roman" w:cs="Times New Roman"/>
        </w:rPr>
        <w:t>102</w:t>
      </w:r>
      <w:r w:rsidR="00693805" w:rsidRPr="00CA7AF9">
        <w:rPr>
          <w:rFonts w:ascii="Times New Roman" w:eastAsia="標楷體" w:hAnsi="Times New Roman" w:cs="Times New Roman"/>
        </w:rPr>
        <w:t>年成立以來逐年</w:t>
      </w:r>
      <w:r w:rsidR="004A1E95" w:rsidRPr="00CA7AF9">
        <w:rPr>
          <w:rFonts w:ascii="Times New Roman" w:eastAsia="標楷體" w:hAnsi="Times New Roman" w:cs="Times New Roman"/>
        </w:rPr>
        <w:t>成長</w:t>
      </w:r>
      <w:r w:rsidR="00693805" w:rsidRPr="00CA7AF9">
        <w:rPr>
          <w:rFonts w:ascii="Times New Roman" w:eastAsia="標楷體" w:hAnsi="Times New Roman" w:cs="Times New Roman"/>
        </w:rPr>
        <w:t>，截至</w:t>
      </w:r>
      <w:r w:rsidR="00C7537E" w:rsidRPr="00CA7AF9">
        <w:rPr>
          <w:rFonts w:ascii="Times New Roman" w:eastAsia="標楷體" w:hAnsi="Times New Roman" w:cs="Times New Roman"/>
        </w:rPr>
        <w:t>1</w:t>
      </w:r>
      <w:r w:rsidR="00C7537E" w:rsidRPr="00CA7AF9">
        <w:rPr>
          <w:rFonts w:ascii="Times New Roman" w:eastAsia="標楷體" w:hAnsi="Times New Roman" w:cs="Times New Roman" w:hint="eastAsia"/>
        </w:rPr>
        <w:t>10</w:t>
      </w:r>
      <w:r w:rsidR="00693805" w:rsidRPr="00CA7AF9">
        <w:rPr>
          <w:rFonts w:ascii="Times New Roman" w:eastAsia="標楷體" w:hAnsi="Times New Roman" w:cs="Times New Roman"/>
        </w:rPr>
        <w:t>年底已達</w:t>
      </w:r>
      <w:r w:rsidR="00693805" w:rsidRPr="00CA7AF9">
        <w:rPr>
          <w:rFonts w:ascii="Times New Roman" w:eastAsia="標楷體" w:hAnsi="Times New Roman" w:cs="Times New Roman"/>
        </w:rPr>
        <w:t>278</w:t>
      </w:r>
      <w:r w:rsidR="00693805" w:rsidRPr="00CA7AF9">
        <w:rPr>
          <w:rFonts w:ascii="Times New Roman" w:eastAsia="標楷體" w:hAnsi="Times New Roman" w:cs="Times New Roman"/>
        </w:rPr>
        <w:t>人</w:t>
      </w:r>
      <w:r w:rsidR="00846F47" w:rsidRPr="00CA7AF9">
        <w:rPr>
          <w:rFonts w:ascii="Times New Roman" w:eastAsia="標楷體" w:hAnsi="Times New Roman" w:cs="Times New Roman" w:hint="eastAsia"/>
        </w:rPr>
        <w:t>。</w:t>
      </w:r>
      <w:r w:rsidR="00846F47" w:rsidRPr="00CA7AF9">
        <w:rPr>
          <w:rFonts w:ascii="Times New Roman" w:eastAsia="標楷體" w:hAnsi="Times New Roman" w:cs="Times New Roman" w:hint="eastAsia"/>
        </w:rPr>
        <w:t>108</w:t>
      </w:r>
      <w:r w:rsidR="00846F47" w:rsidRPr="00CA7AF9">
        <w:rPr>
          <w:rFonts w:ascii="Times New Roman" w:eastAsia="標楷體" w:hAnsi="Times New Roman" w:cs="Times New Roman" w:hint="eastAsia"/>
        </w:rPr>
        <w:t>年度本市廉政故事義工至本市轄內自強、文聖、蘆洲等</w:t>
      </w:r>
      <w:r w:rsidR="00846F47" w:rsidRPr="00CA7AF9">
        <w:rPr>
          <w:rFonts w:ascii="Times New Roman" w:eastAsia="標楷體" w:hAnsi="Times New Roman" w:cs="Times New Roman" w:hint="eastAsia"/>
        </w:rPr>
        <w:t>57</w:t>
      </w:r>
      <w:r w:rsidR="00846F47" w:rsidRPr="00CA7AF9">
        <w:rPr>
          <w:rFonts w:ascii="Times New Roman" w:eastAsia="標楷體" w:hAnsi="Times New Roman" w:cs="Times New Roman" w:hint="eastAsia"/>
        </w:rPr>
        <w:t>所國小、圖書館及社區中心宣講本處廉政故事集系列出版品，累積宣講廉政故事計</w:t>
      </w:r>
      <w:r w:rsidR="00846F47" w:rsidRPr="00CA7AF9">
        <w:rPr>
          <w:rFonts w:ascii="Times New Roman" w:eastAsia="標楷體" w:hAnsi="Times New Roman" w:cs="Times New Roman" w:hint="eastAsia"/>
        </w:rPr>
        <w:t>885</w:t>
      </w:r>
      <w:r w:rsidR="00846F47" w:rsidRPr="00CA7AF9">
        <w:rPr>
          <w:rFonts w:ascii="Times New Roman" w:eastAsia="標楷體" w:hAnsi="Times New Roman" w:cs="Times New Roman" w:hint="eastAsia"/>
        </w:rPr>
        <w:t>場次，參與學童達</w:t>
      </w:r>
      <w:r w:rsidR="00846F47" w:rsidRPr="00CA7AF9">
        <w:rPr>
          <w:rFonts w:ascii="Times New Roman" w:eastAsia="標楷體" w:hAnsi="Times New Roman" w:cs="Times New Roman" w:hint="eastAsia"/>
        </w:rPr>
        <w:t>2</w:t>
      </w:r>
      <w:r w:rsidR="00963101" w:rsidRPr="00CA7AF9">
        <w:rPr>
          <w:rFonts w:ascii="Times New Roman" w:eastAsia="標楷體" w:hAnsi="Times New Roman" w:cs="Times New Roman" w:hint="eastAsia"/>
        </w:rPr>
        <w:t>萬</w:t>
      </w:r>
      <w:r w:rsidR="00846F47" w:rsidRPr="00CA7AF9">
        <w:rPr>
          <w:rFonts w:ascii="Times New Roman" w:eastAsia="標楷體" w:hAnsi="Times New Roman" w:cs="Times New Roman" w:hint="eastAsia"/>
        </w:rPr>
        <w:t>5,029</w:t>
      </w:r>
      <w:r w:rsidR="00846F47" w:rsidRPr="00CA7AF9">
        <w:rPr>
          <w:rFonts w:ascii="Times New Roman" w:eastAsia="標楷體" w:hAnsi="Times New Roman" w:cs="Times New Roman" w:hint="eastAsia"/>
        </w:rPr>
        <w:t>人次。</w:t>
      </w:r>
    </w:p>
    <w:p w14:paraId="286DFFF5" w14:textId="77777777" w:rsidR="002D6C42" w:rsidRPr="00CA7AF9" w:rsidRDefault="002D6C42" w:rsidP="002D6C42">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hint="eastAsia"/>
        </w:rPr>
        <w:t>109</w:t>
      </w:r>
      <w:r w:rsidRPr="00CA7AF9">
        <w:rPr>
          <w:rFonts w:ascii="Times New Roman" w:eastAsia="標楷體" w:hAnsi="Times New Roman" w:cs="Times New Roman" w:hint="eastAsia"/>
        </w:rPr>
        <w:t>年度本市廉政故事義工至本市轄內林口、三重、海山等</w:t>
      </w:r>
      <w:r w:rsidRPr="00CA7AF9">
        <w:rPr>
          <w:rFonts w:ascii="Times New Roman" w:eastAsia="標楷體" w:hAnsi="Times New Roman" w:cs="Times New Roman" w:hint="eastAsia"/>
        </w:rPr>
        <w:t>29</w:t>
      </w:r>
      <w:r w:rsidRPr="00CA7AF9">
        <w:rPr>
          <w:rFonts w:ascii="Times New Roman" w:eastAsia="標楷體" w:hAnsi="Times New Roman" w:cs="Times New Roman" w:hint="eastAsia"/>
        </w:rPr>
        <w:t>所國小及圖書館宣講本處廉政故事集系列出版品，累積宣講廉政故事計</w:t>
      </w:r>
      <w:r w:rsidRPr="00CA7AF9">
        <w:rPr>
          <w:rFonts w:ascii="Times New Roman" w:eastAsia="標楷體" w:hAnsi="Times New Roman" w:cs="Times New Roman" w:hint="eastAsia"/>
        </w:rPr>
        <w:t>549</w:t>
      </w:r>
      <w:r w:rsidRPr="00CA7AF9">
        <w:rPr>
          <w:rFonts w:ascii="Times New Roman" w:eastAsia="標楷體" w:hAnsi="Times New Roman" w:cs="Times New Roman" w:hint="eastAsia"/>
        </w:rPr>
        <w:t>場次，參與學童達</w:t>
      </w:r>
      <w:r w:rsidRPr="00CA7AF9">
        <w:rPr>
          <w:rFonts w:ascii="Times New Roman" w:eastAsia="標楷體" w:hAnsi="Times New Roman" w:cs="Times New Roman" w:hint="eastAsia"/>
        </w:rPr>
        <w:t>1</w:t>
      </w:r>
      <w:r w:rsidR="00963101" w:rsidRPr="00CA7AF9">
        <w:rPr>
          <w:rFonts w:ascii="Times New Roman" w:eastAsia="標楷體" w:hAnsi="Times New Roman" w:cs="Times New Roman" w:hint="eastAsia"/>
        </w:rPr>
        <w:t>萬</w:t>
      </w:r>
      <w:r w:rsidRPr="00CA7AF9">
        <w:rPr>
          <w:rFonts w:ascii="Times New Roman" w:eastAsia="標楷體" w:hAnsi="Times New Roman" w:cs="Times New Roman" w:hint="eastAsia"/>
        </w:rPr>
        <w:t>7</w:t>
      </w:r>
      <w:r w:rsidRPr="00CA7AF9">
        <w:rPr>
          <w:rFonts w:ascii="Times New Roman" w:eastAsia="標楷體" w:hAnsi="Times New Roman" w:cs="Times New Roman"/>
        </w:rPr>
        <w:t>,</w:t>
      </w:r>
      <w:r w:rsidRPr="00CA7AF9">
        <w:rPr>
          <w:rFonts w:ascii="Times New Roman" w:eastAsia="標楷體" w:hAnsi="Times New Roman" w:cs="Times New Roman" w:hint="eastAsia"/>
        </w:rPr>
        <w:t>012</w:t>
      </w:r>
      <w:r w:rsidRPr="00CA7AF9">
        <w:rPr>
          <w:rFonts w:ascii="Times New Roman" w:eastAsia="標楷體" w:hAnsi="Times New Roman" w:cs="Times New Roman" w:hint="eastAsia"/>
        </w:rPr>
        <w:t>人次。</w:t>
      </w:r>
    </w:p>
    <w:p w14:paraId="1F01113A" w14:textId="77777777" w:rsidR="005E2CA3" w:rsidRPr="00CA7AF9" w:rsidRDefault="005E2CA3" w:rsidP="005E2CA3">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hint="eastAsia"/>
        </w:rPr>
        <w:t>110</w:t>
      </w:r>
      <w:r w:rsidRPr="00CA7AF9">
        <w:rPr>
          <w:rFonts w:ascii="Times New Roman" w:eastAsia="標楷體" w:hAnsi="Times New Roman" w:cs="Times New Roman" w:hint="eastAsia"/>
        </w:rPr>
        <w:t>年度本市廉政故事義工至本市轄內</w:t>
      </w:r>
      <w:r w:rsidR="00F41635" w:rsidRPr="00CA7AF9">
        <w:rPr>
          <w:rFonts w:ascii="Times New Roman" w:eastAsia="標楷體" w:hAnsi="Times New Roman" w:cs="Times New Roman" w:hint="eastAsia"/>
        </w:rPr>
        <w:t>錦和</w:t>
      </w:r>
      <w:r w:rsidRPr="00CA7AF9">
        <w:rPr>
          <w:rFonts w:ascii="Times New Roman" w:eastAsia="標楷體" w:hAnsi="Times New Roman" w:cs="Times New Roman" w:hint="eastAsia"/>
        </w:rPr>
        <w:t>、</w:t>
      </w:r>
      <w:r w:rsidR="00F41635" w:rsidRPr="00CA7AF9">
        <w:rPr>
          <w:rFonts w:ascii="Times New Roman" w:eastAsia="標楷體" w:hAnsi="Times New Roman" w:cs="Times New Roman" w:hint="eastAsia"/>
        </w:rPr>
        <w:t>五華</w:t>
      </w:r>
      <w:r w:rsidRPr="00CA7AF9">
        <w:rPr>
          <w:rFonts w:ascii="Times New Roman" w:eastAsia="標楷體" w:hAnsi="Times New Roman" w:cs="Times New Roman" w:hint="eastAsia"/>
        </w:rPr>
        <w:t>、</w:t>
      </w:r>
      <w:r w:rsidR="00F41635" w:rsidRPr="00CA7AF9">
        <w:rPr>
          <w:rFonts w:ascii="Times New Roman" w:eastAsia="標楷體" w:hAnsi="Times New Roman" w:cs="Times New Roman" w:hint="eastAsia"/>
        </w:rPr>
        <w:t>正義</w:t>
      </w:r>
      <w:r w:rsidRPr="00CA7AF9">
        <w:rPr>
          <w:rFonts w:ascii="Times New Roman" w:eastAsia="標楷體" w:hAnsi="Times New Roman" w:cs="Times New Roman" w:hint="eastAsia"/>
        </w:rPr>
        <w:t>等</w:t>
      </w:r>
      <w:r w:rsidRPr="00CA7AF9">
        <w:rPr>
          <w:rFonts w:ascii="Times New Roman" w:eastAsia="標楷體" w:hAnsi="Times New Roman" w:cs="Times New Roman" w:hint="eastAsia"/>
        </w:rPr>
        <w:t>29</w:t>
      </w:r>
      <w:r w:rsidRPr="00CA7AF9">
        <w:rPr>
          <w:rFonts w:ascii="Times New Roman" w:eastAsia="標楷體" w:hAnsi="Times New Roman" w:cs="Times New Roman" w:hint="eastAsia"/>
        </w:rPr>
        <w:t>所國小及圖書館宣講本處廉政故事集系列出版品，累積宣講廉政故事計</w:t>
      </w:r>
      <w:r w:rsidR="00F41635" w:rsidRPr="00CA7AF9">
        <w:rPr>
          <w:rFonts w:ascii="Times New Roman" w:eastAsia="標楷體" w:hAnsi="Times New Roman" w:cs="Times New Roman" w:hint="eastAsia"/>
        </w:rPr>
        <w:t>965</w:t>
      </w:r>
      <w:r w:rsidRPr="00CA7AF9">
        <w:rPr>
          <w:rFonts w:ascii="Times New Roman" w:eastAsia="標楷體" w:hAnsi="Times New Roman" w:cs="Times New Roman" w:hint="eastAsia"/>
        </w:rPr>
        <w:t>場次，參與學童達</w:t>
      </w:r>
      <w:r w:rsidR="00F41635" w:rsidRPr="00CA7AF9">
        <w:rPr>
          <w:rFonts w:ascii="Times New Roman" w:eastAsia="標楷體" w:hAnsi="Times New Roman" w:cs="Times New Roman" w:hint="eastAsia"/>
        </w:rPr>
        <w:t>2</w:t>
      </w:r>
      <w:r w:rsidRPr="00CA7AF9">
        <w:rPr>
          <w:rFonts w:ascii="Times New Roman" w:eastAsia="標楷體" w:hAnsi="Times New Roman" w:cs="Times New Roman" w:hint="eastAsia"/>
        </w:rPr>
        <w:t>萬</w:t>
      </w:r>
      <w:r w:rsidR="00F41635" w:rsidRPr="00CA7AF9">
        <w:rPr>
          <w:rFonts w:ascii="Times New Roman" w:eastAsia="標楷體" w:hAnsi="Times New Roman" w:cs="Times New Roman" w:hint="eastAsia"/>
        </w:rPr>
        <w:t>6</w:t>
      </w:r>
      <w:r w:rsidRPr="00CA7AF9">
        <w:rPr>
          <w:rFonts w:ascii="Times New Roman" w:eastAsia="標楷體" w:hAnsi="Times New Roman" w:cs="Times New Roman"/>
        </w:rPr>
        <w:t>,</w:t>
      </w:r>
      <w:r w:rsidR="00F41635" w:rsidRPr="00CA7AF9">
        <w:rPr>
          <w:rFonts w:ascii="Times New Roman" w:eastAsia="標楷體" w:hAnsi="Times New Roman" w:cs="Times New Roman" w:hint="eastAsia"/>
        </w:rPr>
        <w:t>269</w:t>
      </w:r>
      <w:r w:rsidRPr="00CA7AF9">
        <w:rPr>
          <w:rFonts w:ascii="Times New Roman" w:eastAsia="標楷體" w:hAnsi="Times New Roman" w:cs="Times New Roman" w:hint="eastAsia"/>
        </w:rPr>
        <w:t>人次。</w:t>
      </w:r>
    </w:p>
    <w:p w14:paraId="06FEB2E5" w14:textId="77777777" w:rsidR="005E2CA3" w:rsidRPr="00CA7AF9" w:rsidRDefault="005E2CA3" w:rsidP="002D6C42">
      <w:pPr>
        <w:spacing w:beforeLines="50" w:before="180"/>
        <w:ind w:leftChars="350" w:left="840" w:firstLineChars="200" w:firstLine="480"/>
        <w:jc w:val="both"/>
        <w:rPr>
          <w:rFonts w:ascii="Times New Roman" w:eastAsia="標楷體" w:hAnsi="Times New Roman" w:cs="Times New Roman"/>
        </w:rPr>
      </w:pPr>
    </w:p>
    <w:tbl>
      <w:tblPr>
        <w:tblStyle w:val="1-6"/>
        <w:tblW w:w="0" w:type="auto"/>
        <w:jc w:val="center"/>
        <w:tblBorders>
          <w:top w:val="none" w:sz="0" w:space="0" w:color="auto"/>
          <w:bottom w:val="none" w:sz="0" w:space="0" w:color="auto"/>
          <w:insideH w:val="single" w:sz="8" w:space="0" w:color="F79646" w:themeColor="accent6"/>
          <w:insideV w:val="single" w:sz="8" w:space="0" w:color="F79646" w:themeColor="accent6"/>
        </w:tblBorders>
        <w:tblLook w:val="04A0" w:firstRow="1" w:lastRow="0" w:firstColumn="1" w:lastColumn="0" w:noHBand="0" w:noVBand="1"/>
      </w:tblPr>
      <w:tblGrid>
        <w:gridCol w:w="1622"/>
        <w:gridCol w:w="1622"/>
        <w:gridCol w:w="1622"/>
        <w:gridCol w:w="44"/>
      </w:tblGrid>
      <w:tr w:rsidR="00CA7AF9" w:rsidRPr="00CA7AF9" w14:paraId="49034124" w14:textId="77777777" w:rsidTr="00AB0BD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10" w:type="dxa"/>
            <w:gridSpan w:val="4"/>
            <w:vAlign w:val="center"/>
          </w:tcPr>
          <w:p w14:paraId="74219FFA" w14:textId="77777777" w:rsidR="00A05079" w:rsidRPr="00CA7AF9" w:rsidRDefault="00A05079" w:rsidP="007D6E30">
            <w:pPr>
              <w:widowControl/>
              <w:jc w:val="center"/>
              <w:rPr>
                <w:rFonts w:ascii="微軟正黑體" w:eastAsia="微軟正黑體" w:hAnsi="微軟正黑體" w:cs="新細明體"/>
                <w:color w:val="auto"/>
                <w:kern w:val="0"/>
                <w:sz w:val="16"/>
                <w:szCs w:val="16"/>
              </w:rPr>
            </w:pPr>
            <w:r w:rsidRPr="00CA7AF9">
              <w:rPr>
                <w:rFonts w:ascii="微軟正黑體" w:eastAsia="微軟正黑體" w:hAnsi="微軟正黑體" w:hint="eastAsia"/>
                <w:color w:val="auto"/>
                <w:sz w:val="20"/>
                <w:szCs w:val="16"/>
              </w:rPr>
              <w:t>表</w:t>
            </w:r>
            <w:r w:rsidR="00AB0BDD" w:rsidRPr="00CA7AF9">
              <w:rPr>
                <w:rFonts w:ascii="微軟正黑體" w:eastAsia="微軟正黑體" w:hAnsi="微軟正黑體" w:hint="eastAsia"/>
                <w:color w:val="auto"/>
                <w:sz w:val="20"/>
                <w:szCs w:val="16"/>
              </w:rPr>
              <w:t>三</w:t>
            </w:r>
            <w:r w:rsidRPr="00CA7AF9">
              <w:rPr>
                <w:rFonts w:ascii="微軟正黑體" w:eastAsia="微軟正黑體" w:hAnsi="微軟正黑體" w:hint="eastAsia"/>
                <w:color w:val="auto"/>
                <w:sz w:val="20"/>
                <w:szCs w:val="16"/>
              </w:rPr>
              <w:t xml:space="preserve"> 廉政故事義工宣導效益</w:t>
            </w:r>
          </w:p>
        </w:tc>
      </w:tr>
      <w:tr w:rsidR="00CA7AF9" w:rsidRPr="00CA7AF9" w14:paraId="5857A40E" w14:textId="77777777" w:rsidTr="00AA08FE">
        <w:trPr>
          <w:gridAfter w:val="1"/>
          <w:cnfStyle w:val="000000100000" w:firstRow="0" w:lastRow="0" w:firstColumn="0" w:lastColumn="0" w:oddVBand="0" w:evenVBand="0" w:oddHBand="1" w:evenHBand="0" w:firstRowFirstColumn="0" w:firstRowLastColumn="0" w:lastRowFirstColumn="0" w:lastRowLastColumn="0"/>
          <w:wAfter w:w="44" w:type="dxa"/>
          <w:trHeight w:val="255"/>
          <w:jc w:val="center"/>
        </w:trPr>
        <w:tc>
          <w:tcPr>
            <w:cnfStyle w:val="001000000000" w:firstRow="0" w:lastRow="0" w:firstColumn="1" w:lastColumn="0" w:oddVBand="0" w:evenVBand="0" w:oddHBand="0" w:evenHBand="0" w:firstRowFirstColumn="0" w:firstRowLastColumn="0" w:lastRowFirstColumn="0" w:lastRowLastColumn="0"/>
            <w:tcW w:w="1622" w:type="dxa"/>
            <w:vAlign w:val="center"/>
          </w:tcPr>
          <w:p w14:paraId="1CE6DDB8" w14:textId="77777777" w:rsidR="00AA08FE" w:rsidRPr="00CA7AF9" w:rsidRDefault="00AA08FE" w:rsidP="007D6E30">
            <w:pPr>
              <w:widowControl/>
              <w:jc w:val="center"/>
              <w:rPr>
                <w:rFonts w:ascii="微軟正黑體" w:eastAsia="微軟正黑體" w:hAnsi="微軟正黑體" w:cs="新細明體"/>
                <w:color w:val="auto"/>
                <w:kern w:val="0"/>
                <w:sz w:val="16"/>
                <w:szCs w:val="16"/>
              </w:rPr>
            </w:pPr>
            <w:r w:rsidRPr="00CA7AF9">
              <w:rPr>
                <w:rFonts w:ascii="微軟正黑體" w:eastAsia="微軟正黑體" w:hAnsi="微軟正黑體" w:cs="新細明體" w:hint="eastAsia"/>
                <w:color w:val="auto"/>
                <w:kern w:val="0"/>
                <w:sz w:val="16"/>
                <w:szCs w:val="16"/>
              </w:rPr>
              <w:t>年別</w:t>
            </w:r>
          </w:p>
        </w:tc>
        <w:tc>
          <w:tcPr>
            <w:tcW w:w="1622" w:type="dxa"/>
            <w:vAlign w:val="center"/>
          </w:tcPr>
          <w:p w14:paraId="5FD494F0" w14:textId="77777777" w:rsidR="00AA08FE" w:rsidRPr="00CA7AF9" w:rsidRDefault="00AA08FE" w:rsidP="007D6E30">
            <w:pPr>
              <w:widowControl/>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color w:val="auto"/>
                <w:kern w:val="0"/>
                <w:sz w:val="16"/>
                <w:szCs w:val="16"/>
              </w:rPr>
            </w:pPr>
            <w:r w:rsidRPr="00CA7AF9">
              <w:rPr>
                <w:rFonts w:ascii="微軟正黑體" w:eastAsia="微軟正黑體" w:hAnsi="微軟正黑體" w:cs="新細明體" w:hint="eastAsia"/>
                <w:color w:val="auto"/>
                <w:kern w:val="0"/>
                <w:sz w:val="16"/>
                <w:szCs w:val="16"/>
              </w:rPr>
              <w:t>故事宣講場次</w:t>
            </w:r>
          </w:p>
        </w:tc>
        <w:tc>
          <w:tcPr>
            <w:tcW w:w="1622" w:type="dxa"/>
            <w:vAlign w:val="center"/>
          </w:tcPr>
          <w:p w14:paraId="7962A4C2" w14:textId="77777777" w:rsidR="00AA08FE" w:rsidRPr="00CA7AF9" w:rsidRDefault="00AA08FE" w:rsidP="007D6E30">
            <w:pPr>
              <w:widowControl/>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color w:val="auto"/>
                <w:kern w:val="0"/>
                <w:sz w:val="16"/>
                <w:szCs w:val="16"/>
              </w:rPr>
            </w:pPr>
            <w:r w:rsidRPr="00CA7AF9">
              <w:rPr>
                <w:rFonts w:ascii="微軟正黑體" w:eastAsia="微軟正黑體" w:hAnsi="微軟正黑體" w:cs="新細明體" w:hint="eastAsia"/>
                <w:color w:val="auto"/>
                <w:kern w:val="0"/>
                <w:sz w:val="16"/>
                <w:szCs w:val="16"/>
              </w:rPr>
              <w:t>宣導學童人數</w:t>
            </w:r>
          </w:p>
        </w:tc>
      </w:tr>
      <w:tr w:rsidR="00CA7AF9" w:rsidRPr="00CA7AF9" w14:paraId="18B5F2D7" w14:textId="77777777" w:rsidTr="00AA08FE">
        <w:trPr>
          <w:gridAfter w:val="1"/>
          <w:wAfter w:w="44" w:type="dxa"/>
          <w:trHeight w:val="255"/>
          <w:jc w:val="center"/>
        </w:trPr>
        <w:tc>
          <w:tcPr>
            <w:cnfStyle w:val="001000000000" w:firstRow="0" w:lastRow="0" w:firstColumn="1" w:lastColumn="0" w:oddVBand="0" w:evenVBand="0" w:oddHBand="0" w:evenHBand="0" w:firstRowFirstColumn="0" w:firstRowLastColumn="0" w:lastRowFirstColumn="0" w:lastRowLastColumn="0"/>
            <w:tcW w:w="1622" w:type="dxa"/>
          </w:tcPr>
          <w:p w14:paraId="353D9769" w14:textId="77777777" w:rsidR="003928E8" w:rsidRPr="00CA7AF9" w:rsidRDefault="00F41635" w:rsidP="003928E8">
            <w:pPr>
              <w:widowControl/>
              <w:jc w:val="center"/>
              <w:rPr>
                <w:rFonts w:ascii="微軟正黑體" w:eastAsia="微軟正黑體" w:hAnsi="微軟正黑體" w:cs="新細明體"/>
                <w:color w:val="auto"/>
                <w:kern w:val="0"/>
                <w:sz w:val="16"/>
                <w:szCs w:val="16"/>
              </w:rPr>
            </w:pPr>
            <w:r w:rsidRPr="00CA7AF9">
              <w:rPr>
                <w:rFonts w:ascii="微軟正黑體" w:eastAsia="微軟正黑體" w:hAnsi="微軟正黑體" w:cs="新細明體" w:hint="eastAsia"/>
                <w:color w:val="auto"/>
                <w:kern w:val="0"/>
                <w:sz w:val="16"/>
                <w:szCs w:val="16"/>
              </w:rPr>
              <w:t>108</w:t>
            </w:r>
            <w:r w:rsidR="003928E8" w:rsidRPr="00CA7AF9">
              <w:rPr>
                <w:rFonts w:ascii="微軟正黑體" w:eastAsia="微軟正黑體" w:hAnsi="微軟正黑體" w:cs="新細明體" w:hint="eastAsia"/>
                <w:color w:val="auto"/>
                <w:kern w:val="0"/>
                <w:sz w:val="16"/>
                <w:szCs w:val="16"/>
              </w:rPr>
              <w:t>年</w:t>
            </w:r>
          </w:p>
        </w:tc>
        <w:tc>
          <w:tcPr>
            <w:tcW w:w="1622" w:type="dxa"/>
          </w:tcPr>
          <w:p w14:paraId="16E66752" w14:textId="77777777" w:rsidR="003928E8" w:rsidRPr="00CA7AF9" w:rsidRDefault="00F41635" w:rsidP="003928E8">
            <w:pPr>
              <w:widowControl/>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color w:val="auto"/>
                <w:kern w:val="0"/>
                <w:sz w:val="16"/>
                <w:szCs w:val="16"/>
              </w:rPr>
            </w:pPr>
            <w:r w:rsidRPr="00CA7AF9">
              <w:rPr>
                <w:rFonts w:ascii="微軟正黑體" w:eastAsia="微軟正黑體" w:hAnsi="微軟正黑體" w:cs="新細明體" w:hint="eastAsia"/>
                <w:color w:val="auto"/>
                <w:kern w:val="0"/>
                <w:sz w:val="16"/>
                <w:szCs w:val="16"/>
              </w:rPr>
              <w:t>885</w:t>
            </w:r>
            <w:r w:rsidR="003928E8" w:rsidRPr="00CA7AF9">
              <w:rPr>
                <w:rFonts w:ascii="微軟正黑體" w:eastAsia="微軟正黑體" w:hAnsi="微軟正黑體" w:cs="新細明體" w:hint="eastAsia"/>
                <w:color w:val="auto"/>
                <w:kern w:val="0"/>
                <w:sz w:val="16"/>
                <w:szCs w:val="16"/>
              </w:rPr>
              <w:t xml:space="preserve"> (場)</w:t>
            </w:r>
          </w:p>
        </w:tc>
        <w:tc>
          <w:tcPr>
            <w:tcW w:w="1622" w:type="dxa"/>
          </w:tcPr>
          <w:p w14:paraId="201675E7" w14:textId="77777777" w:rsidR="003928E8" w:rsidRPr="00CA7AF9" w:rsidRDefault="00F41635" w:rsidP="003928E8">
            <w:pPr>
              <w:widowControl/>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color w:val="auto"/>
                <w:kern w:val="0"/>
                <w:sz w:val="16"/>
                <w:szCs w:val="16"/>
              </w:rPr>
            </w:pPr>
            <w:r w:rsidRPr="00CA7AF9">
              <w:rPr>
                <w:rFonts w:ascii="微軟正黑體" w:eastAsia="微軟正黑體" w:hAnsi="微軟正黑體" w:cs="新細明體" w:hint="eastAsia"/>
                <w:color w:val="auto"/>
                <w:kern w:val="0"/>
                <w:sz w:val="16"/>
                <w:szCs w:val="16"/>
              </w:rPr>
              <w:t>25,</w:t>
            </w:r>
            <w:r w:rsidRPr="00CA7AF9">
              <w:rPr>
                <w:rFonts w:ascii="微軟正黑體" w:eastAsia="微軟正黑體" w:hAnsi="微軟正黑體" w:cs="新細明體"/>
                <w:color w:val="auto"/>
                <w:kern w:val="0"/>
                <w:sz w:val="16"/>
                <w:szCs w:val="16"/>
              </w:rPr>
              <w:t>029</w:t>
            </w:r>
            <w:r w:rsidR="003928E8" w:rsidRPr="00CA7AF9">
              <w:rPr>
                <w:rFonts w:ascii="微軟正黑體" w:eastAsia="微軟正黑體" w:hAnsi="微軟正黑體" w:cs="新細明體" w:hint="eastAsia"/>
                <w:color w:val="auto"/>
                <w:kern w:val="0"/>
                <w:sz w:val="16"/>
                <w:szCs w:val="16"/>
              </w:rPr>
              <w:t xml:space="preserve"> (人)</w:t>
            </w:r>
          </w:p>
        </w:tc>
      </w:tr>
      <w:tr w:rsidR="00CA7AF9" w:rsidRPr="00CA7AF9" w14:paraId="2197FD02" w14:textId="77777777" w:rsidTr="00AA08FE">
        <w:trPr>
          <w:gridAfter w:val="1"/>
          <w:cnfStyle w:val="000000100000" w:firstRow="0" w:lastRow="0" w:firstColumn="0" w:lastColumn="0" w:oddVBand="0" w:evenVBand="0" w:oddHBand="1" w:evenHBand="0" w:firstRowFirstColumn="0" w:firstRowLastColumn="0" w:lastRowFirstColumn="0" w:lastRowLastColumn="0"/>
          <w:wAfter w:w="44" w:type="dxa"/>
          <w:trHeight w:val="255"/>
          <w:jc w:val="center"/>
        </w:trPr>
        <w:tc>
          <w:tcPr>
            <w:cnfStyle w:val="001000000000" w:firstRow="0" w:lastRow="0" w:firstColumn="1" w:lastColumn="0" w:oddVBand="0" w:evenVBand="0" w:oddHBand="0" w:evenHBand="0" w:firstRowFirstColumn="0" w:firstRowLastColumn="0" w:lastRowFirstColumn="0" w:lastRowLastColumn="0"/>
            <w:tcW w:w="1622" w:type="dxa"/>
          </w:tcPr>
          <w:p w14:paraId="1731E65E" w14:textId="77777777" w:rsidR="003928E8" w:rsidRPr="00CA7AF9" w:rsidRDefault="00F41635" w:rsidP="003928E8">
            <w:pPr>
              <w:widowControl/>
              <w:jc w:val="center"/>
              <w:rPr>
                <w:rFonts w:ascii="微軟正黑體" w:eastAsia="微軟正黑體" w:hAnsi="微軟正黑體" w:cs="新細明體"/>
                <w:color w:val="auto"/>
                <w:kern w:val="0"/>
                <w:sz w:val="16"/>
                <w:szCs w:val="16"/>
              </w:rPr>
            </w:pPr>
            <w:r w:rsidRPr="00CA7AF9">
              <w:rPr>
                <w:rFonts w:ascii="微軟正黑體" w:eastAsia="微軟正黑體" w:hAnsi="微軟正黑體" w:cs="新細明體" w:hint="eastAsia"/>
                <w:color w:val="auto"/>
                <w:kern w:val="0"/>
                <w:sz w:val="16"/>
                <w:szCs w:val="16"/>
              </w:rPr>
              <w:t>109</w:t>
            </w:r>
            <w:r w:rsidR="003928E8" w:rsidRPr="00CA7AF9">
              <w:rPr>
                <w:rFonts w:ascii="微軟正黑體" w:eastAsia="微軟正黑體" w:hAnsi="微軟正黑體" w:cs="新細明體" w:hint="eastAsia"/>
                <w:color w:val="auto"/>
                <w:kern w:val="0"/>
                <w:sz w:val="16"/>
                <w:szCs w:val="16"/>
              </w:rPr>
              <w:t>年</w:t>
            </w:r>
          </w:p>
        </w:tc>
        <w:tc>
          <w:tcPr>
            <w:tcW w:w="1622" w:type="dxa"/>
          </w:tcPr>
          <w:p w14:paraId="705F69D4" w14:textId="77777777" w:rsidR="003928E8" w:rsidRPr="00CA7AF9" w:rsidRDefault="00F41635" w:rsidP="003928E8">
            <w:pPr>
              <w:widowControl/>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color w:val="auto"/>
                <w:kern w:val="0"/>
                <w:sz w:val="16"/>
                <w:szCs w:val="16"/>
              </w:rPr>
            </w:pPr>
            <w:r w:rsidRPr="00CA7AF9">
              <w:rPr>
                <w:rFonts w:ascii="微軟正黑體" w:eastAsia="微軟正黑體" w:hAnsi="微軟正黑體" w:cs="新細明體" w:hint="eastAsia"/>
                <w:color w:val="auto"/>
                <w:kern w:val="0"/>
                <w:sz w:val="16"/>
                <w:szCs w:val="16"/>
              </w:rPr>
              <w:t>549</w:t>
            </w:r>
            <w:r w:rsidR="003928E8" w:rsidRPr="00CA7AF9">
              <w:rPr>
                <w:rFonts w:ascii="微軟正黑體" w:eastAsia="微軟正黑體" w:hAnsi="微軟正黑體" w:cs="新細明體" w:hint="eastAsia"/>
                <w:color w:val="auto"/>
                <w:kern w:val="0"/>
                <w:sz w:val="16"/>
                <w:szCs w:val="16"/>
              </w:rPr>
              <w:t xml:space="preserve"> (場)</w:t>
            </w:r>
          </w:p>
        </w:tc>
        <w:tc>
          <w:tcPr>
            <w:tcW w:w="1622" w:type="dxa"/>
          </w:tcPr>
          <w:p w14:paraId="176BE760" w14:textId="77777777" w:rsidR="003928E8" w:rsidRPr="00CA7AF9" w:rsidRDefault="00F41635" w:rsidP="003928E8">
            <w:pPr>
              <w:widowControl/>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color w:val="auto"/>
                <w:kern w:val="0"/>
                <w:sz w:val="16"/>
                <w:szCs w:val="16"/>
              </w:rPr>
            </w:pPr>
            <w:r w:rsidRPr="00CA7AF9">
              <w:rPr>
                <w:rFonts w:ascii="微軟正黑體" w:eastAsia="微軟正黑體" w:hAnsi="微軟正黑體" w:cs="新細明體"/>
                <w:color w:val="auto"/>
                <w:kern w:val="0"/>
                <w:sz w:val="16"/>
                <w:szCs w:val="16"/>
              </w:rPr>
              <w:t>17,012</w:t>
            </w:r>
            <w:r w:rsidR="003928E8" w:rsidRPr="00CA7AF9">
              <w:rPr>
                <w:rFonts w:ascii="微軟正黑體" w:eastAsia="微軟正黑體" w:hAnsi="微軟正黑體" w:cs="新細明體" w:hint="eastAsia"/>
                <w:color w:val="auto"/>
                <w:kern w:val="0"/>
                <w:sz w:val="16"/>
                <w:szCs w:val="16"/>
              </w:rPr>
              <w:t xml:space="preserve"> (人)</w:t>
            </w:r>
          </w:p>
        </w:tc>
      </w:tr>
      <w:tr w:rsidR="00CA7AF9" w:rsidRPr="00CA7AF9" w14:paraId="7DC7D3C5" w14:textId="77777777" w:rsidTr="00AA08FE">
        <w:trPr>
          <w:gridAfter w:val="1"/>
          <w:wAfter w:w="44" w:type="dxa"/>
          <w:trHeight w:val="255"/>
          <w:jc w:val="center"/>
        </w:trPr>
        <w:tc>
          <w:tcPr>
            <w:cnfStyle w:val="001000000000" w:firstRow="0" w:lastRow="0" w:firstColumn="1" w:lastColumn="0" w:oddVBand="0" w:evenVBand="0" w:oddHBand="0" w:evenHBand="0" w:firstRowFirstColumn="0" w:firstRowLastColumn="0" w:lastRowFirstColumn="0" w:lastRowLastColumn="0"/>
            <w:tcW w:w="1622" w:type="dxa"/>
          </w:tcPr>
          <w:p w14:paraId="5ED1F2DE" w14:textId="77777777" w:rsidR="003928E8" w:rsidRPr="00CA7AF9" w:rsidRDefault="00F41635" w:rsidP="003928E8">
            <w:pPr>
              <w:widowControl/>
              <w:jc w:val="center"/>
              <w:rPr>
                <w:rFonts w:ascii="微軟正黑體" w:eastAsia="微軟正黑體" w:hAnsi="微軟正黑體" w:cs="新細明體"/>
                <w:color w:val="auto"/>
                <w:kern w:val="0"/>
                <w:sz w:val="16"/>
                <w:szCs w:val="16"/>
              </w:rPr>
            </w:pPr>
            <w:r w:rsidRPr="00CA7AF9">
              <w:rPr>
                <w:rFonts w:ascii="微軟正黑體" w:eastAsia="微軟正黑體" w:hAnsi="微軟正黑體" w:cs="新細明體" w:hint="eastAsia"/>
                <w:color w:val="auto"/>
                <w:kern w:val="0"/>
                <w:sz w:val="16"/>
                <w:szCs w:val="16"/>
              </w:rPr>
              <w:t>110</w:t>
            </w:r>
            <w:r w:rsidR="003928E8" w:rsidRPr="00CA7AF9">
              <w:rPr>
                <w:rFonts w:ascii="微軟正黑體" w:eastAsia="微軟正黑體" w:hAnsi="微軟正黑體" w:cs="新細明體" w:hint="eastAsia"/>
                <w:color w:val="auto"/>
                <w:kern w:val="0"/>
                <w:sz w:val="16"/>
                <w:szCs w:val="16"/>
              </w:rPr>
              <w:t>年</w:t>
            </w:r>
          </w:p>
        </w:tc>
        <w:tc>
          <w:tcPr>
            <w:tcW w:w="1622" w:type="dxa"/>
          </w:tcPr>
          <w:p w14:paraId="375F10E1" w14:textId="77777777" w:rsidR="003928E8" w:rsidRPr="00CA7AF9" w:rsidRDefault="00F41635" w:rsidP="003928E8">
            <w:pPr>
              <w:widowControl/>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color w:val="auto"/>
                <w:kern w:val="0"/>
                <w:sz w:val="16"/>
                <w:szCs w:val="16"/>
              </w:rPr>
            </w:pPr>
            <w:r w:rsidRPr="00CA7AF9">
              <w:rPr>
                <w:rFonts w:ascii="微軟正黑體" w:eastAsia="微軟正黑體" w:hAnsi="微軟正黑體" w:cs="新細明體"/>
                <w:color w:val="auto"/>
                <w:kern w:val="0"/>
                <w:sz w:val="16"/>
                <w:szCs w:val="16"/>
              </w:rPr>
              <w:t>965</w:t>
            </w:r>
            <w:r w:rsidR="003928E8" w:rsidRPr="00CA7AF9">
              <w:rPr>
                <w:rFonts w:ascii="微軟正黑體" w:eastAsia="微軟正黑體" w:hAnsi="微軟正黑體" w:cs="新細明體" w:hint="eastAsia"/>
                <w:color w:val="auto"/>
                <w:kern w:val="0"/>
                <w:sz w:val="16"/>
                <w:szCs w:val="16"/>
              </w:rPr>
              <w:t xml:space="preserve"> (場)</w:t>
            </w:r>
          </w:p>
        </w:tc>
        <w:tc>
          <w:tcPr>
            <w:tcW w:w="1622" w:type="dxa"/>
          </w:tcPr>
          <w:p w14:paraId="55176699" w14:textId="77777777" w:rsidR="003928E8" w:rsidRPr="00CA7AF9" w:rsidRDefault="00F41635" w:rsidP="003928E8">
            <w:pPr>
              <w:widowControl/>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color w:val="auto"/>
                <w:kern w:val="0"/>
                <w:sz w:val="16"/>
                <w:szCs w:val="16"/>
              </w:rPr>
            </w:pPr>
            <w:r w:rsidRPr="00CA7AF9">
              <w:rPr>
                <w:rFonts w:ascii="微軟正黑體" w:eastAsia="微軟正黑體" w:hAnsi="微軟正黑體" w:cs="新細明體"/>
                <w:color w:val="auto"/>
                <w:kern w:val="0"/>
                <w:sz w:val="16"/>
                <w:szCs w:val="16"/>
              </w:rPr>
              <w:t>26,269</w:t>
            </w:r>
            <w:r w:rsidR="003928E8" w:rsidRPr="00CA7AF9">
              <w:rPr>
                <w:rFonts w:ascii="微軟正黑體" w:eastAsia="微軟正黑體" w:hAnsi="微軟正黑體" w:cs="新細明體" w:hint="eastAsia"/>
                <w:color w:val="auto"/>
                <w:kern w:val="0"/>
                <w:sz w:val="16"/>
                <w:szCs w:val="16"/>
              </w:rPr>
              <w:t xml:space="preserve"> (人)</w:t>
            </w:r>
          </w:p>
        </w:tc>
      </w:tr>
      <w:tr w:rsidR="00CA7AF9" w:rsidRPr="00CA7AF9" w14:paraId="7DD2C113" w14:textId="77777777" w:rsidTr="00AB0BD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10" w:type="dxa"/>
            <w:gridSpan w:val="4"/>
          </w:tcPr>
          <w:p w14:paraId="761424C0" w14:textId="77777777" w:rsidR="003928E8" w:rsidRPr="00CA7AF9" w:rsidRDefault="003928E8" w:rsidP="003928E8">
            <w:pPr>
              <w:widowControl/>
              <w:rPr>
                <w:rFonts w:ascii="微軟正黑體" w:eastAsia="微軟正黑體" w:hAnsi="微軟正黑體" w:cs="新細明體"/>
                <w:b w:val="0"/>
                <w:color w:val="auto"/>
                <w:kern w:val="0"/>
                <w:sz w:val="16"/>
                <w:szCs w:val="16"/>
              </w:rPr>
            </w:pPr>
            <w:r w:rsidRPr="00CA7AF9">
              <w:rPr>
                <w:rFonts w:ascii="微軟正黑體" w:eastAsia="微軟正黑體" w:hAnsi="微軟正黑體" w:cs="新細明體" w:hint="eastAsia"/>
                <w:b w:val="0"/>
                <w:color w:val="auto"/>
                <w:kern w:val="0"/>
                <w:sz w:val="16"/>
                <w:szCs w:val="16"/>
              </w:rPr>
              <w:t>資料來源：新北市政府政風處</w:t>
            </w:r>
          </w:p>
        </w:tc>
      </w:tr>
    </w:tbl>
    <w:p w14:paraId="1945E254" w14:textId="77777777" w:rsidR="001F7F38" w:rsidRPr="00CA7AF9" w:rsidRDefault="001F7F38" w:rsidP="001749EB">
      <w:pPr>
        <w:spacing w:beforeLines="100" w:before="360" w:afterLines="50" w:after="180"/>
        <w:ind w:leftChars="400" w:left="960"/>
        <w:rPr>
          <w:rFonts w:ascii="Times New Roman" w:eastAsia="標楷體" w:hAnsi="Times New Roman" w:cs="Times New Roman"/>
        </w:rPr>
      </w:pPr>
      <w:r w:rsidRPr="00CA7AF9">
        <w:rPr>
          <w:rFonts w:ascii="Times New Roman" w:eastAsia="標楷體" w:hAnsi="Times New Roman" w:cs="Times New Roman"/>
        </w:rPr>
        <w:t xml:space="preserve">2. </w:t>
      </w:r>
      <w:r w:rsidRPr="00CA7AF9">
        <w:rPr>
          <w:rFonts w:ascii="Times New Roman" w:eastAsia="標楷體" w:hAnsi="Times New Roman" w:cs="Times New Roman"/>
        </w:rPr>
        <w:t>策劃反貪行銷宣導，全民寓教同樂</w:t>
      </w:r>
    </w:p>
    <w:p w14:paraId="29085DB3" w14:textId="77777777" w:rsidR="001F7F38" w:rsidRPr="00CA7AF9" w:rsidRDefault="001F7F38" w:rsidP="00834FC1">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rPr>
        <w:t>為倡導民眾廉潔共識，本處督導所屬政風機構結合機關辦理大型戶外活動時機，例如土城桐花季、</w:t>
      </w:r>
      <w:r w:rsidR="003244DB" w:rsidRPr="00CA7AF9">
        <w:rPr>
          <w:rFonts w:ascii="Times New Roman" w:eastAsia="標楷體" w:hAnsi="Times New Roman" w:cs="Times New Roman" w:hint="eastAsia"/>
        </w:rPr>
        <w:t>淡水</w:t>
      </w:r>
      <w:r w:rsidR="008C32D9" w:rsidRPr="00CA7AF9">
        <w:rPr>
          <w:rFonts w:ascii="Times New Roman" w:eastAsia="標楷體" w:hAnsi="Times New Roman" w:cs="Times New Roman"/>
        </w:rPr>
        <w:t>滬尾櫻花祭、</w:t>
      </w:r>
      <w:r w:rsidR="008C32D9" w:rsidRPr="00CA7AF9">
        <w:rPr>
          <w:rFonts w:ascii="Times New Roman" w:eastAsia="標楷體" w:hAnsi="Times New Roman" w:cs="Times New Roman" w:hint="eastAsia"/>
        </w:rPr>
        <w:t>樹林紅麴文化節</w:t>
      </w:r>
      <w:r w:rsidR="008C32D9" w:rsidRPr="00CA7AF9">
        <w:rPr>
          <w:rFonts w:ascii="Times New Roman" w:eastAsia="標楷體" w:hAnsi="Times New Roman" w:cs="Times New Roman"/>
        </w:rPr>
        <w:t>及</w:t>
      </w:r>
      <w:r w:rsidR="008C32D9" w:rsidRPr="00CA7AF9">
        <w:rPr>
          <w:rFonts w:ascii="Times New Roman" w:eastAsia="標楷體" w:hAnsi="Times New Roman" w:cs="Times New Roman" w:hint="eastAsia"/>
        </w:rPr>
        <w:t>瑞芳蝙蝠季</w:t>
      </w:r>
      <w:r w:rsidR="00AA08FE" w:rsidRPr="00CA7AF9">
        <w:rPr>
          <w:rFonts w:ascii="Times New Roman" w:eastAsia="標楷體" w:hAnsi="Times New Roman" w:cs="Times New Roman"/>
        </w:rPr>
        <w:t>等</w:t>
      </w:r>
      <w:r w:rsidR="00AA08FE" w:rsidRPr="00CA7AF9">
        <w:rPr>
          <w:rFonts w:ascii="Times New Roman" w:eastAsia="標楷體" w:hAnsi="Times New Roman" w:cs="Times New Roman" w:hint="eastAsia"/>
        </w:rPr>
        <w:t>本</w:t>
      </w:r>
      <w:r w:rsidRPr="00CA7AF9">
        <w:rPr>
          <w:rFonts w:ascii="Times New Roman" w:eastAsia="標楷體" w:hAnsi="Times New Roman" w:cs="Times New Roman"/>
        </w:rPr>
        <w:t>市重要大型文化活動，設置「公益遊戲宣導攤位」，行銷相關廉政宣導作為，將反貪觀念內化成遊戲內容，藉由寓教同樂方式，行銷民眾反貪倡廉理念，</w:t>
      </w:r>
      <w:r w:rsidR="000547D2" w:rsidRPr="00CA7AF9">
        <w:rPr>
          <w:rFonts w:ascii="Times New Roman" w:eastAsia="標楷體" w:hAnsi="Times New Roman" w:cs="Times New Roman"/>
        </w:rPr>
        <w:t xml:space="preserve"> </w:t>
      </w:r>
      <w:r w:rsidR="00846F47" w:rsidRPr="00CA7AF9">
        <w:rPr>
          <w:rFonts w:ascii="Times New Roman" w:eastAsia="標楷體" w:hAnsi="Times New Roman" w:cs="Times New Roman"/>
        </w:rPr>
        <w:t>10</w:t>
      </w:r>
      <w:r w:rsidR="00846F47" w:rsidRPr="00CA7AF9">
        <w:rPr>
          <w:rFonts w:ascii="Times New Roman" w:eastAsia="標楷體" w:hAnsi="Times New Roman" w:cs="Times New Roman" w:hint="eastAsia"/>
        </w:rPr>
        <w:t>8</w:t>
      </w:r>
      <w:r w:rsidR="00846F47" w:rsidRPr="00CA7AF9">
        <w:rPr>
          <w:rFonts w:ascii="Times New Roman" w:eastAsia="標楷體" w:hAnsi="Times New Roman" w:cs="Times New Roman"/>
        </w:rPr>
        <w:t>年度計辦理</w:t>
      </w:r>
      <w:r w:rsidR="00C10A7C" w:rsidRPr="00CA7AF9">
        <w:rPr>
          <w:rFonts w:ascii="Times New Roman" w:eastAsia="標楷體" w:hAnsi="Times New Roman" w:cs="Times New Roman" w:hint="eastAsia"/>
        </w:rPr>
        <w:t>100</w:t>
      </w:r>
      <w:r w:rsidR="00846F47" w:rsidRPr="00CA7AF9">
        <w:rPr>
          <w:rFonts w:ascii="Times New Roman" w:eastAsia="標楷體" w:hAnsi="Times New Roman" w:cs="Times New Roman" w:hint="eastAsia"/>
        </w:rPr>
        <w:t>場次，活動參與人數為</w:t>
      </w:r>
      <w:r w:rsidR="00C10A7C" w:rsidRPr="00CA7AF9">
        <w:rPr>
          <w:rFonts w:ascii="Times New Roman" w:eastAsia="標楷體" w:hAnsi="Times New Roman" w:cs="Times New Roman" w:hint="eastAsia"/>
        </w:rPr>
        <w:t>5</w:t>
      </w:r>
      <w:r w:rsidR="00846F47" w:rsidRPr="00CA7AF9">
        <w:rPr>
          <w:rFonts w:ascii="Times New Roman" w:eastAsia="標楷體" w:hAnsi="Times New Roman" w:cs="Times New Roman" w:hint="eastAsia"/>
        </w:rPr>
        <w:t>萬</w:t>
      </w:r>
      <w:r w:rsidR="00C10A7C" w:rsidRPr="00CA7AF9">
        <w:rPr>
          <w:rFonts w:ascii="Times New Roman" w:eastAsia="標楷體" w:hAnsi="Times New Roman" w:cs="Times New Roman" w:hint="eastAsia"/>
        </w:rPr>
        <w:t>1,112</w:t>
      </w:r>
      <w:r w:rsidR="00846F47" w:rsidRPr="00CA7AF9">
        <w:rPr>
          <w:rFonts w:ascii="Times New Roman" w:eastAsia="標楷體" w:hAnsi="Times New Roman" w:cs="Times New Roman" w:hint="eastAsia"/>
        </w:rPr>
        <w:t>人次</w:t>
      </w:r>
      <w:r w:rsidR="0036675B" w:rsidRPr="00CA7AF9">
        <w:rPr>
          <w:rFonts w:ascii="Times New Roman" w:eastAsia="標楷體" w:hAnsi="Times New Roman" w:cs="Times New Roman" w:hint="eastAsia"/>
        </w:rPr>
        <w:t>；</w:t>
      </w:r>
      <w:r w:rsidR="0036675B" w:rsidRPr="00CA7AF9">
        <w:rPr>
          <w:rFonts w:ascii="Times New Roman" w:eastAsia="標楷體" w:hAnsi="Times New Roman" w:cs="Times New Roman"/>
        </w:rPr>
        <w:t>10</w:t>
      </w:r>
      <w:r w:rsidR="0036675B" w:rsidRPr="00CA7AF9">
        <w:rPr>
          <w:rFonts w:ascii="Times New Roman" w:eastAsia="標楷體" w:hAnsi="Times New Roman" w:cs="Times New Roman" w:hint="eastAsia"/>
        </w:rPr>
        <w:t>9</w:t>
      </w:r>
      <w:r w:rsidR="0036675B" w:rsidRPr="00CA7AF9">
        <w:rPr>
          <w:rFonts w:ascii="Times New Roman" w:eastAsia="標楷體" w:hAnsi="Times New Roman" w:cs="Times New Roman"/>
        </w:rPr>
        <w:t>年度計辦理</w:t>
      </w:r>
      <w:r w:rsidR="0036675B" w:rsidRPr="00CA7AF9">
        <w:rPr>
          <w:rFonts w:ascii="Times New Roman" w:eastAsia="標楷體" w:hAnsi="Times New Roman" w:cs="Times New Roman" w:hint="eastAsia"/>
        </w:rPr>
        <w:t>99</w:t>
      </w:r>
      <w:r w:rsidR="0036675B" w:rsidRPr="00CA7AF9">
        <w:rPr>
          <w:rFonts w:ascii="Times New Roman" w:eastAsia="標楷體" w:hAnsi="Times New Roman" w:cs="Times New Roman" w:hint="eastAsia"/>
        </w:rPr>
        <w:t>場次，活動參與人數</w:t>
      </w:r>
      <w:r w:rsidR="00CB6D14" w:rsidRPr="00CA7AF9">
        <w:rPr>
          <w:rFonts w:ascii="Times New Roman" w:eastAsia="標楷體" w:hAnsi="Times New Roman" w:cs="Times New Roman" w:hint="eastAsia"/>
        </w:rPr>
        <w:t>估計達</w:t>
      </w:r>
      <w:r w:rsidR="00CB6D14" w:rsidRPr="00CA7AF9">
        <w:rPr>
          <w:rFonts w:ascii="Times New Roman" w:eastAsia="標楷體" w:hAnsi="Times New Roman" w:cs="Times New Roman" w:hint="eastAsia"/>
        </w:rPr>
        <w:t>9</w:t>
      </w:r>
      <w:r w:rsidR="0036675B" w:rsidRPr="00CA7AF9">
        <w:rPr>
          <w:rFonts w:ascii="Times New Roman" w:eastAsia="標楷體" w:hAnsi="Times New Roman" w:cs="Times New Roman" w:hint="eastAsia"/>
        </w:rPr>
        <w:t>萬</w:t>
      </w:r>
      <w:r w:rsidR="00CB6D14" w:rsidRPr="00CA7AF9">
        <w:rPr>
          <w:rFonts w:ascii="Times New Roman" w:eastAsia="標楷體" w:hAnsi="Times New Roman" w:cs="Times New Roman" w:hint="eastAsia"/>
        </w:rPr>
        <w:t>7</w:t>
      </w:r>
      <w:r w:rsidR="0036675B" w:rsidRPr="00CA7AF9">
        <w:rPr>
          <w:rFonts w:ascii="Times New Roman" w:eastAsia="標楷體" w:hAnsi="Times New Roman" w:cs="Times New Roman" w:hint="eastAsia"/>
        </w:rPr>
        <w:t>,</w:t>
      </w:r>
      <w:r w:rsidR="00CB6D14" w:rsidRPr="00CA7AF9">
        <w:rPr>
          <w:rFonts w:ascii="Times New Roman" w:eastAsia="標楷體" w:hAnsi="Times New Roman" w:cs="Times New Roman" w:hint="eastAsia"/>
        </w:rPr>
        <w:t>547</w:t>
      </w:r>
      <w:r w:rsidR="0036675B" w:rsidRPr="00CA7AF9">
        <w:rPr>
          <w:rFonts w:ascii="Times New Roman" w:eastAsia="標楷體" w:hAnsi="Times New Roman" w:cs="Times New Roman" w:hint="eastAsia"/>
        </w:rPr>
        <w:t>人次</w:t>
      </w:r>
      <w:r w:rsidR="0055729F" w:rsidRPr="00CA7AF9">
        <w:rPr>
          <w:rFonts w:ascii="Times New Roman" w:eastAsia="標楷體" w:hAnsi="Times New Roman" w:cs="Times New Roman" w:hint="eastAsia"/>
        </w:rPr>
        <w:t>；</w:t>
      </w:r>
      <w:r w:rsidR="0055729F" w:rsidRPr="00CA7AF9">
        <w:rPr>
          <w:rFonts w:ascii="Times New Roman" w:eastAsia="標楷體" w:hAnsi="Times New Roman" w:cs="Times New Roman"/>
        </w:rPr>
        <w:t>1</w:t>
      </w:r>
      <w:r w:rsidR="0055729F" w:rsidRPr="00CA7AF9">
        <w:rPr>
          <w:rFonts w:ascii="Times New Roman" w:eastAsia="標楷體" w:hAnsi="Times New Roman" w:cs="Times New Roman" w:hint="eastAsia"/>
        </w:rPr>
        <w:t>10</w:t>
      </w:r>
      <w:r w:rsidR="0055729F" w:rsidRPr="00CA7AF9">
        <w:rPr>
          <w:rFonts w:ascii="Times New Roman" w:eastAsia="標楷體" w:hAnsi="Times New Roman" w:cs="Times New Roman"/>
        </w:rPr>
        <w:t>年度計辦理</w:t>
      </w:r>
      <w:r w:rsidR="0055729F" w:rsidRPr="00CA7AF9">
        <w:rPr>
          <w:rFonts w:ascii="Times New Roman" w:eastAsia="標楷體" w:hAnsi="Times New Roman" w:cs="Times New Roman" w:hint="eastAsia"/>
        </w:rPr>
        <w:t>220</w:t>
      </w:r>
      <w:r w:rsidR="0055729F" w:rsidRPr="00CA7AF9">
        <w:rPr>
          <w:rFonts w:ascii="Times New Roman" w:eastAsia="標楷體" w:hAnsi="Times New Roman" w:cs="Times New Roman" w:hint="eastAsia"/>
        </w:rPr>
        <w:t>場次，活動參與人數估計達</w:t>
      </w:r>
      <w:r w:rsidR="0055729F" w:rsidRPr="00CA7AF9">
        <w:rPr>
          <w:rFonts w:ascii="Times New Roman" w:eastAsia="標楷體" w:hAnsi="Times New Roman" w:cs="Times New Roman" w:hint="eastAsia"/>
        </w:rPr>
        <w:t>3</w:t>
      </w:r>
      <w:r w:rsidR="0055729F" w:rsidRPr="00CA7AF9">
        <w:rPr>
          <w:rFonts w:ascii="Times New Roman" w:eastAsia="標楷體" w:hAnsi="Times New Roman" w:cs="Times New Roman" w:hint="eastAsia"/>
        </w:rPr>
        <w:t>萬</w:t>
      </w:r>
      <w:r w:rsidR="0055729F" w:rsidRPr="00CA7AF9">
        <w:rPr>
          <w:rFonts w:ascii="Times New Roman" w:eastAsia="標楷體" w:hAnsi="Times New Roman" w:cs="Times New Roman" w:hint="eastAsia"/>
        </w:rPr>
        <w:t>2,868</w:t>
      </w:r>
      <w:r w:rsidR="0055729F" w:rsidRPr="00CA7AF9">
        <w:rPr>
          <w:rFonts w:ascii="Times New Roman" w:eastAsia="標楷體" w:hAnsi="Times New Roman" w:cs="Times New Roman" w:hint="eastAsia"/>
        </w:rPr>
        <w:t>人次</w:t>
      </w:r>
      <w:r w:rsidR="00846F47" w:rsidRPr="00CA7AF9">
        <w:rPr>
          <w:rFonts w:ascii="Times New Roman" w:eastAsia="標楷體" w:hAnsi="Times New Roman" w:cs="Times New Roman" w:hint="eastAsia"/>
        </w:rPr>
        <w:t>。</w:t>
      </w:r>
    </w:p>
    <w:p w14:paraId="40FF63CF" w14:textId="77777777" w:rsidR="0056410E" w:rsidRPr="00CA7AF9" w:rsidRDefault="0056410E" w:rsidP="00FD5C3E">
      <w:pPr>
        <w:spacing w:beforeLines="100" w:before="360"/>
        <w:ind w:leftChars="200" w:left="480"/>
        <w:rPr>
          <w:rFonts w:ascii="Times New Roman" w:eastAsia="標楷體" w:hAnsi="Times New Roman" w:cs="Times New Roman"/>
        </w:rPr>
      </w:pPr>
      <w:r w:rsidRPr="00CA7AF9">
        <w:rPr>
          <w:rFonts w:ascii="Times New Roman" w:eastAsia="標楷體" w:hAnsi="Times New Roman" w:cs="Times New Roman"/>
        </w:rPr>
        <w:t>(</w:t>
      </w:r>
      <w:r w:rsidR="00C52D5A" w:rsidRPr="00CA7AF9">
        <w:rPr>
          <w:rFonts w:ascii="Times New Roman" w:eastAsia="標楷體" w:hAnsi="Times New Roman" w:cs="Times New Roman" w:hint="eastAsia"/>
        </w:rPr>
        <w:t>五</w:t>
      </w:r>
      <w:r w:rsidRPr="00CA7AF9">
        <w:rPr>
          <w:rFonts w:ascii="Times New Roman" w:eastAsia="標楷體" w:hAnsi="Times New Roman" w:cs="Times New Roman"/>
        </w:rPr>
        <w:t xml:space="preserve">) </w:t>
      </w:r>
      <w:r w:rsidRPr="00CA7AF9">
        <w:rPr>
          <w:rFonts w:ascii="Times New Roman" w:eastAsia="標楷體" w:hAnsi="Times New Roman" w:cs="Times New Roman"/>
        </w:rPr>
        <w:t>推動廉政專案宣講，加強同仁法治觀念</w:t>
      </w:r>
    </w:p>
    <w:p w14:paraId="20A4D67D" w14:textId="77777777" w:rsidR="00AE5C8D" w:rsidRPr="00CA7AF9" w:rsidRDefault="00A05079" w:rsidP="00A05079">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rPr>
        <w:lastRenderedPageBreak/>
        <w:t>為提升</w:t>
      </w:r>
      <w:r w:rsidR="00163E6B" w:rsidRPr="00CA7AF9">
        <w:rPr>
          <w:rFonts w:ascii="Times New Roman" w:eastAsia="標楷體" w:hAnsi="Times New Roman" w:cs="Times New Roman"/>
        </w:rPr>
        <w:t>本府</w:t>
      </w:r>
      <w:r w:rsidRPr="00CA7AF9">
        <w:rPr>
          <w:rFonts w:ascii="Times New Roman" w:eastAsia="標楷體" w:hAnsi="Times New Roman" w:cs="Times New Roman"/>
        </w:rPr>
        <w:t>員工廉潔及法治觀念，加強宣導本府員工廉政倫理規範、貪污治罪條例或刑法等相關政風法令，並落實請託關說、贈受財物及飲宴應酬等事件之登錄</w:t>
      </w:r>
      <w:r w:rsidR="00AE5C8D" w:rsidRPr="00CA7AF9">
        <w:rPr>
          <w:rFonts w:ascii="Times New Roman" w:eastAsia="標楷體" w:hAnsi="Times New Roman" w:cs="Times New Roman"/>
        </w:rPr>
        <w:t>，辦理廉政相關法規之教育訓練及宣導</w:t>
      </w:r>
      <w:r w:rsidRPr="00CA7AF9">
        <w:rPr>
          <w:rFonts w:ascii="Times New Roman" w:eastAsia="標楷體" w:hAnsi="Times New Roman" w:cs="Times New Roman"/>
        </w:rPr>
        <w:t>。</w:t>
      </w:r>
    </w:p>
    <w:p w14:paraId="6EC54E87" w14:textId="77777777" w:rsidR="00A05079" w:rsidRPr="00CA7AF9" w:rsidRDefault="00AA08FE" w:rsidP="00E052B1">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hint="eastAsia"/>
        </w:rPr>
        <w:t>為提升本</w:t>
      </w:r>
      <w:r w:rsidR="00A3627A" w:rsidRPr="00CA7AF9">
        <w:rPr>
          <w:rFonts w:ascii="Times New Roman" w:eastAsia="標楷體" w:hAnsi="Times New Roman" w:cs="Times New Roman" w:hint="eastAsia"/>
        </w:rPr>
        <w:t>市道路施工品質，使承辦人員及承攬廠商確實遵守相關作業規定，</w:t>
      </w:r>
      <w:r w:rsidR="00163E6B" w:rsidRPr="00CA7AF9">
        <w:rPr>
          <w:rFonts w:ascii="Times New Roman" w:eastAsia="標楷體" w:hAnsi="Times New Roman" w:cs="Times New Roman" w:hint="eastAsia"/>
        </w:rPr>
        <w:t>本</w:t>
      </w:r>
      <w:r w:rsidR="00A3627A" w:rsidRPr="00CA7AF9">
        <w:rPr>
          <w:rFonts w:ascii="Times New Roman" w:eastAsia="標楷體" w:hAnsi="Times New Roman" w:cs="Times New Roman" w:hint="eastAsia"/>
        </w:rPr>
        <w:t>處結合本府工務局辦理「道路工程廉政專案宣導」，執行關懷訪視工作，並編撰相關違失案例手冊及攝製廉政創意短片，有效降低道路工程廉政風險及防範弊端發生。此外，</w:t>
      </w:r>
      <w:r w:rsidR="00E052B1" w:rsidRPr="00CA7AF9">
        <w:rPr>
          <w:rFonts w:ascii="Times New Roman" w:eastAsia="標楷體" w:hAnsi="Times New Roman" w:cs="Times New Roman"/>
        </w:rPr>
        <w:t xml:space="preserve"> </w:t>
      </w:r>
      <w:r w:rsidR="00D94589" w:rsidRPr="00CA7AF9">
        <w:rPr>
          <w:rFonts w:ascii="Times New Roman" w:eastAsia="標楷體" w:hAnsi="Times New Roman" w:cs="Times New Roman" w:hint="eastAsia"/>
        </w:rPr>
        <w:t>108</w:t>
      </w:r>
      <w:r w:rsidR="00D94589" w:rsidRPr="00CA7AF9">
        <w:rPr>
          <w:rFonts w:ascii="Times New Roman" w:eastAsia="標楷體" w:hAnsi="Times New Roman" w:cs="Times New Roman" w:hint="eastAsia"/>
        </w:rPr>
        <w:t>年度辦理「採購及監辦人員專案廉政宣導」，針對採購人員最不易落實之契約變更程序，製作客製化宣導手冊「採購廉政攻略－契約變更之卷」及「採購監辦實用手冊」，並搭配數位網頁教材「採購運動會」、專案簡報及數位學習課程進行巡迴宣導，本案由</w:t>
      </w:r>
      <w:r w:rsidR="00D94589" w:rsidRPr="00CA7AF9">
        <w:rPr>
          <w:rFonts w:ascii="Times New Roman" w:eastAsia="標楷體" w:hAnsi="Times New Roman" w:cs="Times New Roman" w:hint="eastAsia"/>
        </w:rPr>
        <w:t>48</w:t>
      </w:r>
      <w:r w:rsidR="00D94589" w:rsidRPr="00CA7AF9">
        <w:rPr>
          <w:rFonts w:ascii="Times New Roman" w:eastAsia="標楷體" w:hAnsi="Times New Roman" w:cs="Times New Roman" w:hint="eastAsia"/>
        </w:rPr>
        <w:t>個所屬政風機構配合辦理。</w:t>
      </w:r>
    </w:p>
    <w:p w14:paraId="22627812" w14:textId="77777777" w:rsidR="003E0774" w:rsidRPr="00CA7AF9" w:rsidRDefault="002F6EEA" w:rsidP="002F6EEA">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hint="eastAsia"/>
        </w:rPr>
        <w:t>109</w:t>
      </w:r>
      <w:r w:rsidRPr="00CA7AF9">
        <w:rPr>
          <w:rFonts w:ascii="Times New Roman" w:eastAsia="標楷體" w:hAnsi="Times New Roman" w:cs="Times New Roman" w:hint="eastAsia"/>
        </w:rPr>
        <w:t>年度</w:t>
      </w:r>
      <w:r w:rsidRPr="00CA7AF9">
        <w:rPr>
          <w:rFonts w:ascii="Times New Roman" w:eastAsia="標楷體" w:hAnsi="Times New Roman" w:cs="Times New Roman"/>
        </w:rPr>
        <w:t>辦理「精進行政裁量與裁處業務」專案法令宣導</w:t>
      </w:r>
      <w:r w:rsidRPr="00CA7AF9">
        <w:rPr>
          <w:rFonts w:ascii="Times New Roman" w:eastAsia="標楷體" w:hAnsi="Times New Roman" w:cs="Times New Roman" w:hint="eastAsia"/>
        </w:rPr>
        <w:t>，</w:t>
      </w:r>
      <w:r w:rsidRPr="00CA7AF9">
        <w:rPr>
          <w:rFonts w:ascii="Times New Roman" w:eastAsia="標楷體" w:hAnsi="Times New Roman" w:cs="Times New Roman"/>
        </w:rPr>
        <w:t>為使本府同仁瞭解行政審查及裁處業務之內涵並提升本府公務員正確法律認知，達到本府重點業務興利防弊之成效，</w:t>
      </w:r>
      <w:r w:rsidRPr="00CA7AF9">
        <w:rPr>
          <w:rFonts w:ascii="Times New Roman" w:eastAsia="標楷體" w:hAnsi="Times New Roman" w:cs="Times New Roman" w:hint="eastAsia"/>
        </w:rPr>
        <w:t>進而落實本府「便民、利民與愛民」之施政目標及願景，遂</w:t>
      </w:r>
      <w:r w:rsidRPr="00CA7AF9">
        <w:rPr>
          <w:rFonts w:ascii="Times New Roman" w:eastAsia="標楷體" w:hAnsi="Times New Roman" w:cs="Times New Roman"/>
        </w:rPr>
        <w:t>由本處針對主題攝製客製化宣導影片、網路數位互動遊戲及採用知名貼圖作家圖片豐富書面教材，續以本府主要業務之機關首長、主管同仁為參訓對象，</w:t>
      </w:r>
      <w:r w:rsidRPr="00CA7AF9">
        <w:rPr>
          <w:rFonts w:ascii="Times New Roman" w:eastAsia="標楷體" w:hAnsi="Times New Roman" w:cs="Times New Roman" w:hint="eastAsia"/>
        </w:rPr>
        <w:t>本案由</w:t>
      </w:r>
      <w:r w:rsidRPr="00CA7AF9">
        <w:rPr>
          <w:rFonts w:ascii="Times New Roman" w:eastAsia="標楷體" w:hAnsi="Times New Roman" w:cs="Times New Roman" w:hint="eastAsia"/>
        </w:rPr>
        <w:t>53</w:t>
      </w:r>
      <w:r w:rsidRPr="00CA7AF9">
        <w:rPr>
          <w:rFonts w:ascii="Times New Roman" w:eastAsia="標楷體" w:hAnsi="Times New Roman" w:cs="Times New Roman" w:hint="eastAsia"/>
        </w:rPr>
        <w:t>個所屬政風機構配合辦理，</w:t>
      </w:r>
      <w:r w:rsidRPr="00CA7AF9">
        <w:rPr>
          <w:rFonts w:ascii="Times New Roman" w:eastAsia="標楷體" w:hAnsi="Times New Roman" w:cs="Times New Roman"/>
        </w:rPr>
        <w:t>總共</w:t>
      </w:r>
      <w:r w:rsidRPr="00CA7AF9">
        <w:rPr>
          <w:rFonts w:ascii="Times New Roman" w:eastAsia="標楷體" w:hAnsi="Times New Roman" w:cs="Times New Roman" w:hint="eastAsia"/>
        </w:rPr>
        <w:t>巡迴</w:t>
      </w:r>
      <w:r w:rsidRPr="00CA7AF9">
        <w:rPr>
          <w:rFonts w:ascii="Times New Roman" w:eastAsia="標楷體" w:hAnsi="Times New Roman" w:cs="Times New Roman"/>
        </w:rPr>
        <w:t>151</w:t>
      </w:r>
      <w:r w:rsidRPr="00CA7AF9">
        <w:rPr>
          <w:rFonts w:ascii="Times New Roman" w:eastAsia="標楷體" w:hAnsi="Times New Roman" w:cs="Times New Roman"/>
        </w:rPr>
        <w:t>場次，參訓人數逾</w:t>
      </w:r>
      <w:r w:rsidRPr="00CA7AF9">
        <w:rPr>
          <w:rFonts w:ascii="Times New Roman" w:eastAsia="標楷體" w:hAnsi="Times New Roman" w:cs="Times New Roman"/>
        </w:rPr>
        <w:t>5,385</w:t>
      </w:r>
      <w:r w:rsidRPr="00CA7AF9">
        <w:rPr>
          <w:rFonts w:ascii="Times New Roman" w:eastAsia="標楷體" w:hAnsi="Times New Roman" w:cs="Times New Roman"/>
        </w:rPr>
        <w:t>人；另有電子宣導約</w:t>
      </w:r>
      <w:r w:rsidRPr="00CA7AF9">
        <w:rPr>
          <w:rFonts w:ascii="Times New Roman" w:eastAsia="標楷體" w:hAnsi="Times New Roman" w:cs="Times New Roman"/>
        </w:rPr>
        <w:t>672</w:t>
      </w:r>
      <w:r w:rsidRPr="00CA7AF9">
        <w:rPr>
          <w:rFonts w:ascii="Times New Roman" w:eastAsia="標楷體" w:hAnsi="Times New Roman" w:cs="Times New Roman"/>
        </w:rPr>
        <w:t>人次，總計宣導人數計達</w:t>
      </w:r>
      <w:r w:rsidRPr="00CA7AF9">
        <w:rPr>
          <w:rFonts w:ascii="Times New Roman" w:eastAsia="標楷體" w:hAnsi="Times New Roman" w:cs="Times New Roman"/>
        </w:rPr>
        <w:t>6,057</w:t>
      </w:r>
      <w:r w:rsidRPr="00CA7AF9">
        <w:rPr>
          <w:rFonts w:ascii="Times New Roman" w:eastAsia="標楷體" w:hAnsi="Times New Roman" w:cs="Times New Roman"/>
        </w:rPr>
        <w:t>人次。</w:t>
      </w:r>
    </w:p>
    <w:p w14:paraId="36A51B16" w14:textId="77777777" w:rsidR="002E1817" w:rsidRPr="00CA7AF9" w:rsidRDefault="002E1817" w:rsidP="002E1817">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hint="eastAsia"/>
        </w:rPr>
        <w:t>1</w:t>
      </w:r>
      <w:r w:rsidRPr="00CA7AF9">
        <w:rPr>
          <w:rFonts w:ascii="Times New Roman" w:eastAsia="標楷體" w:hAnsi="Times New Roman" w:cs="Times New Roman"/>
        </w:rPr>
        <w:t>10</w:t>
      </w:r>
      <w:r w:rsidRPr="00CA7AF9">
        <w:rPr>
          <w:rFonts w:ascii="Times New Roman" w:eastAsia="標楷體" w:hAnsi="Times New Roman" w:cs="Times New Roman" w:hint="eastAsia"/>
        </w:rPr>
        <w:t>年度</w:t>
      </w:r>
      <w:r w:rsidRPr="00CA7AF9">
        <w:rPr>
          <w:rFonts w:ascii="Times New Roman" w:eastAsia="標楷體" w:hAnsi="Times New Roman" w:cs="Times New Roman"/>
        </w:rPr>
        <w:t>辦理「</w:t>
      </w:r>
      <w:r w:rsidR="00D5422D" w:rsidRPr="00CA7AF9">
        <w:rPr>
          <w:rFonts w:ascii="Times New Roman" w:eastAsia="標楷體" w:hAnsi="Times New Roman" w:cs="Times New Roman" w:hint="eastAsia"/>
        </w:rPr>
        <w:t>110</w:t>
      </w:r>
      <w:r w:rsidR="00D5422D" w:rsidRPr="00CA7AF9">
        <w:rPr>
          <w:rFonts w:ascii="Times New Roman" w:eastAsia="標楷體" w:hAnsi="Times New Roman" w:cs="Times New Roman" w:hint="eastAsia"/>
        </w:rPr>
        <w:t>年度工程履約管理實務講習</w:t>
      </w:r>
      <w:r w:rsidRPr="00CA7AF9">
        <w:rPr>
          <w:rFonts w:ascii="Times New Roman" w:eastAsia="標楷體" w:hAnsi="Times New Roman" w:cs="Times New Roman"/>
        </w:rPr>
        <w:t>」專案法令宣導</w:t>
      </w:r>
      <w:r w:rsidRPr="00CA7AF9">
        <w:rPr>
          <w:rFonts w:ascii="Times New Roman" w:eastAsia="標楷體" w:hAnsi="Times New Roman" w:cs="Times New Roman" w:hint="eastAsia"/>
        </w:rPr>
        <w:t>，</w:t>
      </w:r>
      <w:r w:rsidRPr="00CA7AF9">
        <w:rPr>
          <w:rFonts w:ascii="Times New Roman" w:eastAsia="標楷體" w:hAnsi="Times New Roman" w:cs="Times New Roman"/>
        </w:rPr>
        <w:t>為使本府同仁瞭解</w:t>
      </w:r>
      <w:r w:rsidR="002A26D7" w:rsidRPr="00CA7AF9">
        <w:rPr>
          <w:rFonts w:ascii="Times New Roman" w:eastAsia="標楷體" w:hAnsi="Times New Roman" w:cs="Times New Roman" w:hint="eastAsia"/>
        </w:rPr>
        <w:t>公共工程生命週期，以「規劃設計」、「工程招標」、「履約管理」及「接管營運」</w:t>
      </w:r>
      <w:r w:rsidR="002A26D7" w:rsidRPr="00CA7AF9">
        <w:rPr>
          <w:rFonts w:ascii="Times New Roman" w:eastAsia="標楷體" w:hAnsi="Times New Roman" w:cs="Times New Roman" w:hint="eastAsia"/>
        </w:rPr>
        <w:t>4</w:t>
      </w:r>
      <w:r w:rsidR="002A26D7" w:rsidRPr="00CA7AF9">
        <w:rPr>
          <w:rFonts w:ascii="Times New Roman" w:eastAsia="標楷體" w:hAnsi="Times New Roman" w:cs="Times New Roman" w:hint="eastAsia"/>
        </w:rPr>
        <w:t>個階段，透過淺顯易懂的遊戲方式並編製攻略手冊，輔以圖片及表格講解</w:t>
      </w:r>
      <w:r w:rsidRPr="00CA7AF9">
        <w:rPr>
          <w:rFonts w:ascii="Times New Roman" w:eastAsia="標楷體" w:hAnsi="Times New Roman" w:cs="Times New Roman"/>
        </w:rPr>
        <w:t>，</w:t>
      </w:r>
      <w:r w:rsidR="002A26D7" w:rsidRPr="00CA7AF9">
        <w:rPr>
          <w:rFonts w:ascii="Times New Roman" w:eastAsia="標楷體" w:hAnsi="Times New Roman" w:cs="Times New Roman" w:hint="eastAsia"/>
        </w:rPr>
        <w:t>吸引讀者注意，</w:t>
      </w:r>
      <w:r w:rsidRPr="00CA7AF9">
        <w:rPr>
          <w:rFonts w:ascii="Times New Roman" w:eastAsia="標楷體" w:hAnsi="Times New Roman" w:cs="Times New Roman"/>
        </w:rPr>
        <w:t>達到本府重點業務興利防弊之成效，</w:t>
      </w:r>
      <w:r w:rsidRPr="00CA7AF9">
        <w:rPr>
          <w:rFonts w:ascii="Times New Roman" w:eastAsia="標楷體" w:hAnsi="Times New Roman" w:cs="Times New Roman" w:hint="eastAsia"/>
        </w:rPr>
        <w:t>進而落實本府「便民、利民與愛民」之施政目標及願景，</w:t>
      </w:r>
      <w:r w:rsidRPr="00CA7AF9">
        <w:rPr>
          <w:rFonts w:ascii="Times New Roman" w:eastAsia="標楷體" w:hAnsi="Times New Roman" w:cs="Times New Roman"/>
        </w:rPr>
        <w:t>續以本府主要業務之機關首長、主管同仁為參訓對象，</w:t>
      </w:r>
      <w:r w:rsidRPr="00CA7AF9">
        <w:rPr>
          <w:rFonts w:ascii="Times New Roman" w:eastAsia="標楷體" w:hAnsi="Times New Roman" w:cs="Times New Roman" w:hint="eastAsia"/>
        </w:rPr>
        <w:t>本案由</w:t>
      </w:r>
      <w:r w:rsidR="00D5422D" w:rsidRPr="00CA7AF9">
        <w:rPr>
          <w:rFonts w:ascii="Times New Roman" w:eastAsia="標楷體" w:hAnsi="Times New Roman" w:cs="Times New Roman" w:hint="eastAsia"/>
        </w:rPr>
        <w:t>54</w:t>
      </w:r>
      <w:r w:rsidRPr="00CA7AF9">
        <w:rPr>
          <w:rFonts w:ascii="Times New Roman" w:eastAsia="標楷體" w:hAnsi="Times New Roman" w:cs="Times New Roman" w:hint="eastAsia"/>
        </w:rPr>
        <w:t>個所屬政風機構配合辦理，</w:t>
      </w:r>
      <w:r w:rsidRPr="00CA7AF9">
        <w:rPr>
          <w:rFonts w:ascii="Times New Roman" w:eastAsia="標楷體" w:hAnsi="Times New Roman" w:cs="Times New Roman"/>
        </w:rPr>
        <w:t>總共</w:t>
      </w:r>
      <w:r w:rsidRPr="00CA7AF9">
        <w:rPr>
          <w:rFonts w:ascii="Times New Roman" w:eastAsia="標楷體" w:hAnsi="Times New Roman" w:cs="Times New Roman" w:hint="eastAsia"/>
        </w:rPr>
        <w:t>巡迴</w:t>
      </w:r>
      <w:r w:rsidR="00D5422D" w:rsidRPr="00CA7AF9">
        <w:rPr>
          <w:rFonts w:ascii="Times New Roman" w:eastAsia="標楷體" w:hAnsi="Times New Roman" w:cs="Times New Roman"/>
        </w:rPr>
        <w:t>1</w:t>
      </w:r>
      <w:r w:rsidR="00D5422D" w:rsidRPr="00CA7AF9">
        <w:rPr>
          <w:rFonts w:ascii="Times New Roman" w:eastAsia="標楷體" w:hAnsi="Times New Roman" w:cs="Times New Roman" w:hint="eastAsia"/>
        </w:rPr>
        <w:t>17</w:t>
      </w:r>
      <w:r w:rsidRPr="00CA7AF9">
        <w:rPr>
          <w:rFonts w:ascii="Times New Roman" w:eastAsia="標楷體" w:hAnsi="Times New Roman" w:cs="Times New Roman"/>
        </w:rPr>
        <w:t>場次，參訓人數逾</w:t>
      </w:r>
      <w:r w:rsidR="00D5422D" w:rsidRPr="00CA7AF9">
        <w:rPr>
          <w:rFonts w:ascii="Times New Roman" w:eastAsia="標楷體" w:hAnsi="Times New Roman" w:cs="Times New Roman" w:hint="eastAsia"/>
        </w:rPr>
        <w:t>3</w:t>
      </w:r>
      <w:r w:rsidR="00D5422D" w:rsidRPr="00CA7AF9">
        <w:rPr>
          <w:rFonts w:ascii="Times New Roman" w:eastAsia="標楷體" w:hAnsi="Times New Roman" w:cs="Times New Roman"/>
        </w:rPr>
        <w:t>,</w:t>
      </w:r>
      <w:r w:rsidR="00D5422D" w:rsidRPr="00CA7AF9">
        <w:rPr>
          <w:rFonts w:ascii="Times New Roman" w:eastAsia="標楷體" w:hAnsi="Times New Roman" w:cs="Times New Roman" w:hint="eastAsia"/>
        </w:rPr>
        <w:t>603</w:t>
      </w:r>
      <w:r w:rsidRPr="00CA7AF9">
        <w:rPr>
          <w:rFonts w:ascii="Times New Roman" w:eastAsia="標楷體" w:hAnsi="Times New Roman" w:cs="Times New Roman"/>
        </w:rPr>
        <w:t>人；另有電子宣導約</w:t>
      </w:r>
      <w:r w:rsidR="00D5422D" w:rsidRPr="00CA7AF9">
        <w:rPr>
          <w:rFonts w:ascii="Times New Roman" w:eastAsia="標楷體" w:hAnsi="Times New Roman" w:cs="Times New Roman" w:hint="eastAsia"/>
        </w:rPr>
        <w:t>1</w:t>
      </w:r>
      <w:r w:rsidR="00D5422D" w:rsidRPr="00CA7AF9">
        <w:rPr>
          <w:rFonts w:ascii="Times New Roman" w:eastAsia="標楷體" w:hAnsi="Times New Roman" w:cs="Times New Roman"/>
        </w:rPr>
        <w:t>,</w:t>
      </w:r>
      <w:r w:rsidR="00D5422D" w:rsidRPr="00CA7AF9">
        <w:rPr>
          <w:rFonts w:ascii="Times New Roman" w:eastAsia="標楷體" w:hAnsi="Times New Roman" w:cs="Times New Roman" w:hint="eastAsia"/>
        </w:rPr>
        <w:t>711</w:t>
      </w:r>
      <w:r w:rsidRPr="00CA7AF9">
        <w:rPr>
          <w:rFonts w:ascii="Times New Roman" w:eastAsia="標楷體" w:hAnsi="Times New Roman" w:cs="Times New Roman"/>
        </w:rPr>
        <w:t>人次，總計宣導人數計達</w:t>
      </w:r>
      <w:r w:rsidR="00D5422D" w:rsidRPr="00CA7AF9">
        <w:rPr>
          <w:rFonts w:ascii="Times New Roman" w:eastAsia="標楷體" w:hAnsi="Times New Roman" w:cs="Times New Roman" w:hint="eastAsia"/>
        </w:rPr>
        <w:t>5</w:t>
      </w:r>
      <w:r w:rsidR="00D5422D" w:rsidRPr="00CA7AF9">
        <w:rPr>
          <w:rFonts w:ascii="Times New Roman" w:eastAsia="標楷體" w:hAnsi="Times New Roman" w:cs="Times New Roman"/>
        </w:rPr>
        <w:t>,</w:t>
      </w:r>
      <w:r w:rsidR="00D5422D" w:rsidRPr="00CA7AF9">
        <w:rPr>
          <w:rFonts w:ascii="Times New Roman" w:eastAsia="標楷體" w:hAnsi="Times New Roman" w:cs="Times New Roman" w:hint="eastAsia"/>
        </w:rPr>
        <w:t>314</w:t>
      </w:r>
      <w:r w:rsidRPr="00CA7AF9">
        <w:rPr>
          <w:rFonts w:ascii="Times New Roman" w:eastAsia="標楷體" w:hAnsi="Times New Roman" w:cs="Times New Roman"/>
        </w:rPr>
        <w:t>人次。</w:t>
      </w:r>
    </w:p>
    <w:p w14:paraId="770CFEF2" w14:textId="77777777" w:rsidR="00B936E8" w:rsidRPr="00CA7AF9" w:rsidRDefault="00B936E8" w:rsidP="00B936E8">
      <w:pPr>
        <w:spacing w:beforeLines="100" w:before="360"/>
        <w:ind w:leftChars="200" w:left="480"/>
        <w:rPr>
          <w:rFonts w:ascii="Times New Roman" w:eastAsia="標楷體" w:hAnsi="Times New Roman" w:cs="Times New Roman"/>
        </w:rPr>
      </w:pPr>
      <w:r w:rsidRPr="00CA7AF9">
        <w:rPr>
          <w:rFonts w:ascii="Times New Roman" w:eastAsia="標楷體" w:hAnsi="Times New Roman" w:cs="Times New Roman" w:hint="eastAsia"/>
        </w:rPr>
        <w:t>(</w:t>
      </w:r>
      <w:r w:rsidR="00C52D5A" w:rsidRPr="00CA7AF9">
        <w:rPr>
          <w:rFonts w:ascii="Times New Roman" w:eastAsia="標楷體" w:hAnsi="Times New Roman" w:cs="Times New Roman" w:hint="eastAsia"/>
        </w:rPr>
        <w:t>六</w:t>
      </w:r>
      <w:r w:rsidRPr="00CA7AF9">
        <w:rPr>
          <w:rFonts w:ascii="Times New Roman" w:eastAsia="標楷體" w:hAnsi="Times New Roman" w:cs="Times New Roman" w:hint="eastAsia"/>
        </w:rPr>
        <w:t>)</w:t>
      </w:r>
      <w:r w:rsidRPr="00CA7AF9">
        <w:rPr>
          <w:rFonts w:hint="eastAsia"/>
        </w:rPr>
        <w:t xml:space="preserve"> </w:t>
      </w:r>
      <w:r w:rsidRPr="00CA7AF9">
        <w:rPr>
          <w:rFonts w:ascii="Times New Roman" w:eastAsia="標楷體" w:hAnsi="Times New Roman" w:cs="Times New Roman" w:hint="eastAsia"/>
        </w:rPr>
        <w:t>落實召開廉政會報，發揮廉政策進功能</w:t>
      </w:r>
    </w:p>
    <w:p w14:paraId="489D6F97" w14:textId="77777777" w:rsidR="008B53C3" w:rsidRPr="00CA7AF9" w:rsidRDefault="008B53C3" w:rsidP="008B53C3">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hint="eastAsia"/>
        </w:rPr>
        <w:t>由機關首長邀集各級主管與會，透過廉政會報運作平台作為，深入研析機關內部廉政風險，落實內稽內控，深化與具稽核評估職能相關單位之資訊交換預防工作，健全機關體檢機制，審議廉政政策及重大措施，檢討肅貪、防貪、廉政倫理、企業誠信等措施，並協助機關及首長能穩健施政，成為促進廉能政治的重要平臺。</w:t>
      </w:r>
    </w:p>
    <w:p w14:paraId="5ACEE06D" w14:textId="77777777" w:rsidR="00262CAC" w:rsidRPr="00CA7AF9" w:rsidRDefault="002E1817" w:rsidP="002E62C7">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hint="eastAsia"/>
        </w:rPr>
        <w:t>1</w:t>
      </w:r>
      <w:r w:rsidRPr="00CA7AF9">
        <w:rPr>
          <w:rFonts w:ascii="Times New Roman" w:eastAsia="標楷體" w:hAnsi="Times New Roman" w:cs="Times New Roman"/>
        </w:rPr>
        <w:t>10</w:t>
      </w:r>
      <w:r w:rsidR="002E62C7" w:rsidRPr="00CA7AF9">
        <w:rPr>
          <w:rFonts w:ascii="Times New Roman" w:eastAsia="標楷體" w:hAnsi="Times New Roman" w:cs="Times New Roman" w:hint="eastAsia"/>
        </w:rPr>
        <w:t>年度</w:t>
      </w:r>
      <w:r w:rsidR="0029010C" w:rsidRPr="00CA7AF9">
        <w:rPr>
          <w:rFonts w:ascii="Times New Roman" w:eastAsia="標楷體" w:hAnsi="Times New Roman" w:cs="Times New Roman" w:hint="eastAsia"/>
        </w:rPr>
        <w:t>本府召開廉政會報</w:t>
      </w:r>
      <w:r w:rsidR="0029010C" w:rsidRPr="00CA7AF9">
        <w:rPr>
          <w:rFonts w:ascii="Times New Roman" w:eastAsia="標楷體" w:hAnsi="Times New Roman" w:cs="Times New Roman" w:hint="eastAsia"/>
        </w:rPr>
        <w:t>1</w:t>
      </w:r>
      <w:r w:rsidR="0029010C" w:rsidRPr="00CA7AF9">
        <w:rPr>
          <w:rFonts w:ascii="Times New Roman" w:eastAsia="標楷體" w:hAnsi="Times New Roman" w:cs="Times New Roman" w:hint="eastAsia"/>
        </w:rPr>
        <w:t>場次、所屬政風機構</w:t>
      </w:r>
      <w:r w:rsidR="0029010C" w:rsidRPr="00CA7AF9">
        <w:rPr>
          <w:rFonts w:ascii="Times New Roman" w:eastAsia="標楷體" w:hAnsi="Times New Roman" w:cs="Times New Roman" w:hint="eastAsia"/>
        </w:rPr>
        <w:t>(</w:t>
      </w:r>
      <w:r w:rsidR="0029010C" w:rsidRPr="00CA7AF9">
        <w:rPr>
          <w:rFonts w:ascii="Times New Roman" w:eastAsia="標楷體" w:hAnsi="Times New Roman" w:cs="Times New Roman" w:hint="eastAsia"/>
        </w:rPr>
        <w:t>含一級機關</w:t>
      </w:r>
      <w:r w:rsidR="0029010C" w:rsidRPr="00CA7AF9">
        <w:rPr>
          <w:rFonts w:ascii="Times New Roman" w:eastAsia="標楷體" w:hAnsi="Times New Roman" w:cs="Times New Roman" w:hint="eastAsia"/>
        </w:rPr>
        <w:t>21</w:t>
      </w:r>
      <w:r w:rsidR="0029010C" w:rsidRPr="00CA7AF9">
        <w:rPr>
          <w:rFonts w:ascii="Times New Roman" w:eastAsia="標楷體" w:hAnsi="Times New Roman" w:cs="Times New Roman" w:hint="eastAsia"/>
        </w:rPr>
        <w:t>場次、區公所</w:t>
      </w:r>
      <w:r w:rsidR="0029010C" w:rsidRPr="00CA7AF9">
        <w:rPr>
          <w:rFonts w:ascii="Times New Roman" w:eastAsia="標楷體" w:hAnsi="Times New Roman" w:cs="Times New Roman" w:hint="eastAsia"/>
        </w:rPr>
        <w:t>18</w:t>
      </w:r>
      <w:r w:rsidR="0029010C" w:rsidRPr="00CA7AF9">
        <w:rPr>
          <w:rFonts w:ascii="Times New Roman" w:eastAsia="標楷體" w:hAnsi="Times New Roman" w:cs="Times New Roman" w:hint="eastAsia"/>
        </w:rPr>
        <w:t>場次</w:t>
      </w:r>
      <w:r w:rsidR="0029010C" w:rsidRPr="00CA7AF9">
        <w:rPr>
          <w:rFonts w:ascii="Times New Roman" w:eastAsia="標楷體" w:hAnsi="Times New Roman" w:cs="Times New Roman" w:hint="eastAsia"/>
        </w:rPr>
        <w:t>)</w:t>
      </w:r>
      <w:r w:rsidR="0029010C" w:rsidRPr="00CA7AF9">
        <w:rPr>
          <w:rFonts w:ascii="Times New Roman" w:eastAsia="標楷體" w:hAnsi="Times New Roman" w:cs="Times New Roman" w:hint="eastAsia"/>
        </w:rPr>
        <w:t>，總</w:t>
      </w:r>
      <w:r w:rsidR="002E62C7" w:rsidRPr="00CA7AF9">
        <w:rPr>
          <w:rFonts w:ascii="Times New Roman" w:eastAsia="標楷體" w:hAnsi="Times New Roman" w:cs="Times New Roman" w:hint="eastAsia"/>
        </w:rPr>
        <w:t>共召開廉政會報</w:t>
      </w:r>
      <w:r w:rsidR="0029010C" w:rsidRPr="00CA7AF9">
        <w:rPr>
          <w:rFonts w:ascii="Times New Roman" w:eastAsia="標楷體" w:hAnsi="Times New Roman" w:cs="Times New Roman" w:hint="eastAsia"/>
        </w:rPr>
        <w:t>40</w:t>
      </w:r>
      <w:r w:rsidR="002E62C7" w:rsidRPr="00CA7AF9">
        <w:rPr>
          <w:rFonts w:ascii="Times New Roman" w:eastAsia="標楷體" w:hAnsi="Times New Roman" w:cs="Times New Roman" w:hint="eastAsia"/>
        </w:rPr>
        <w:t>場次，由機關首長或副首長親自主持，檢討防貪、肅貪及行政透明等廉能工作推動情形，善用廉政會報機制，達成協助機關發揮內控內稽等預警功能，並適時檢討機關缺失，檢視防貪、肅貪及行政透明等廉能工作推動情形，加強各機關橫向聯繫機制，建構本府完整廉政管理平臺，</w:t>
      </w:r>
      <w:r w:rsidR="002E62C7" w:rsidRPr="00CA7AF9">
        <w:rPr>
          <w:rFonts w:ascii="Times New Roman" w:eastAsia="標楷體" w:hAnsi="Times New Roman" w:cs="Times New Roman" w:hint="eastAsia"/>
        </w:rPr>
        <w:lastRenderedPageBreak/>
        <w:t>協助各機關達成興利防弊之功效。</w:t>
      </w:r>
    </w:p>
    <w:p w14:paraId="4D849701" w14:textId="77777777" w:rsidR="002E62C7" w:rsidRPr="00CA7AF9" w:rsidRDefault="003F5DF3" w:rsidP="003F5DF3">
      <w:pPr>
        <w:spacing w:beforeLines="100" w:before="360"/>
        <w:ind w:leftChars="200" w:left="480"/>
        <w:rPr>
          <w:rFonts w:ascii="Times New Roman" w:eastAsia="標楷體" w:hAnsi="Times New Roman" w:cs="Times New Roman"/>
        </w:rPr>
      </w:pPr>
      <w:r w:rsidRPr="00CA7AF9">
        <w:rPr>
          <w:rFonts w:ascii="Times New Roman" w:eastAsia="標楷體" w:hAnsi="Times New Roman" w:cs="Times New Roman" w:hint="eastAsia"/>
        </w:rPr>
        <w:t>(</w:t>
      </w:r>
      <w:r w:rsidR="00C52D5A" w:rsidRPr="00CA7AF9">
        <w:rPr>
          <w:rFonts w:ascii="Times New Roman" w:eastAsia="標楷體" w:hAnsi="Times New Roman" w:cs="Times New Roman" w:hint="eastAsia"/>
        </w:rPr>
        <w:t>七</w:t>
      </w:r>
      <w:r w:rsidRPr="00CA7AF9">
        <w:rPr>
          <w:rFonts w:ascii="Times New Roman" w:eastAsia="標楷體" w:hAnsi="Times New Roman" w:cs="Times New Roman" w:hint="eastAsia"/>
        </w:rPr>
        <w:t>)</w:t>
      </w:r>
      <w:r w:rsidRPr="00CA7AF9">
        <w:rPr>
          <w:rFonts w:hint="eastAsia"/>
        </w:rPr>
        <w:t xml:space="preserve"> </w:t>
      </w:r>
      <w:r w:rsidRPr="00CA7AF9">
        <w:rPr>
          <w:rFonts w:ascii="Times New Roman" w:eastAsia="標楷體" w:hAnsi="Times New Roman" w:cs="Times New Roman" w:hint="eastAsia"/>
        </w:rPr>
        <w:t>辦理公職人員財產申報</w:t>
      </w:r>
      <w:r w:rsidR="006F2093" w:rsidRPr="00CA7AF9">
        <w:rPr>
          <w:rFonts w:ascii="Times New Roman" w:eastAsia="標楷體" w:hAnsi="Times New Roman" w:cs="Times New Roman" w:hint="eastAsia"/>
        </w:rPr>
        <w:t>及利益衝突迴避案件</w:t>
      </w:r>
      <w:r w:rsidRPr="00CA7AF9">
        <w:rPr>
          <w:rFonts w:ascii="Times New Roman" w:eastAsia="標楷體" w:hAnsi="Times New Roman" w:cs="Times New Roman" w:hint="eastAsia"/>
        </w:rPr>
        <w:t>，積極落實陽光法案</w:t>
      </w:r>
    </w:p>
    <w:p w14:paraId="72A1E04B" w14:textId="77777777" w:rsidR="00D7397C" w:rsidRPr="00CA7AF9" w:rsidRDefault="00C85E61" w:rsidP="00D7397C">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hint="eastAsia"/>
        </w:rPr>
        <w:t>透過財產申報制度，使公職人員之財產透明化，經得起公眾檢視；另為防止公職人員憑藉職務機會從事違法行為，透過財產申報實質審查作業，促進人民對政府廉能施政之信賴。</w:t>
      </w:r>
      <w:r w:rsidR="00D7397C" w:rsidRPr="00CA7AF9">
        <w:rPr>
          <w:rFonts w:ascii="Times New Roman" w:eastAsia="標楷體" w:hAnsi="Times New Roman" w:cs="Times New Roman" w:hint="eastAsia"/>
        </w:rPr>
        <w:t>藉由公職人員利益衝突之迴避規範，避免公職人員因運用公權力而達成私益之目的，以有效遏阻貪污腐化暨不當利益輸送，並增進人民對於公職人員廉潔操守及政府決策過程之信賴。</w:t>
      </w:r>
    </w:p>
    <w:p w14:paraId="4726A2C5" w14:textId="77777777" w:rsidR="00994DB8" w:rsidRPr="00CA7AF9" w:rsidRDefault="00C32B2F" w:rsidP="00994DB8">
      <w:pPr>
        <w:spacing w:beforeLines="50" w:before="180"/>
        <w:ind w:leftChars="350" w:left="840" w:firstLineChars="200" w:firstLine="480"/>
        <w:jc w:val="both"/>
        <w:rPr>
          <w:rFonts w:ascii="Times New Roman" w:eastAsia="標楷體" w:hAnsi="Times New Roman" w:cs="Times New Roman"/>
        </w:rPr>
      </w:pPr>
      <w:r w:rsidRPr="00CA7AF9">
        <w:rPr>
          <w:rFonts w:ascii="Times New Roman" w:eastAsia="標楷體" w:hAnsi="Times New Roman" w:cs="Times New Roman" w:hint="eastAsia"/>
        </w:rPr>
        <w:t>108</w:t>
      </w:r>
      <w:r w:rsidRPr="00CA7AF9">
        <w:rPr>
          <w:rFonts w:ascii="Times New Roman" w:eastAsia="標楷體" w:hAnsi="Times New Roman" w:cs="Times New Roman" w:hint="eastAsia"/>
        </w:rPr>
        <w:t>年度本府及所屬機關學校公職人員財產申報人數總計</w:t>
      </w:r>
      <w:r w:rsidRPr="00CA7AF9">
        <w:rPr>
          <w:rFonts w:ascii="Times New Roman" w:eastAsia="標楷體" w:hAnsi="Times New Roman" w:cs="Times New Roman" w:hint="eastAsia"/>
        </w:rPr>
        <w:t>3,417</w:t>
      </w:r>
      <w:r w:rsidRPr="00CA7AF9">
        <w:rPr>
          <w:rFonts w:ascii="Times New Roman" w:eastAsia="標楷體" w:hAnsi="Times New Roman" w:cs="Times New Roman" w:hint="eastAsia"/>
        </w:rPr>
        <w:t>人，按</w:t>
      </w:r>
      <w:r w:rsidRPr="00CA7AF9">
        <w:rPr>
          <w:rFonts w:ascii="Times New Roman" w:eastAsia="標楷體" w:hAnsi="Times New Roman" w:cs="Times New Roman" w:hint="eastAsia"/>
        </w:rPr>
        <w:t>10</w:t>
      </w:r>
      <w:r w:rsidRPr="00CA7AF9">
        <w:rPr>
          <w:rFonts w:ascii="Times New Roman" w:eastAsia="標楷體" w:hAnsi="Times New Roman" w:cs="Times New Roman"/>
        </w:rPr>
        <w:t>%</w:t>
      </w:r>
      <w:r w:rsidRPr="00CA7AF9">
        <w:rPr>
          <w:rFonts w:ascii="Times New Roman" w:eastAsia="標楷體" w:hAnsi="Times New Roman" w:cs="Times New Roman" w:hint="eastAsia"/>
        </w:rPr>
        <w:t>比例抽出</w:t>
      </w:r>
      <w:r w:rsidRPr="00CA7AF9">
        <w:rPr>
          <w:rFonts w:ascii="Times New Roman" w:eastAsia="標楷體" w:hAnsi="Times New Roman" w:cs="Times New Roman" w:hint="eastAsia"/>
        </w:rPr>
        <w:t>363</w:t>
      </w:r>
      <w:r w:rsidRPr="00CA7AF9">
        <w:rPr>
          <w:rFonts w:ascii="Times New Roman" w:eastAsia="標楷體" w:hAnsi="Times New Roman" w:cs="Times New Roman" w:hint="eastAsia"/>
        </w:rPr>
        <w:t>件辦理實質審查；</w:t>
      </w:r>
      <w:r w:rsidRPr="00CA7AF9">
        <w:rPr>
          <w:rFonts w:ascii="Times New Roman" w:eastAsia="標楷體" w:hAnsi="Times New Roman" w:cs="Times New Roman" w:hint="eastAsia"/>
        </w:rPr>
        <w:t>109</w:t>
      </w:r>
      <w:r w:rsidRPr="00CA7AF9">
        <w:rPr>
          <w:rFonts w:ascii="Times New Roman" w:eastAsia="標楷體" w:hAnsi="Times New Roman" w:cs="Times New Roman" w:hint="eastAsia"/>
        </w:rPr>
        <w:t>年度本府及所屬機關學校公職人員財產申報人數總計</w:t>
      </w:r>
      <w:r w:rsidRPr="00CA7AF9">
        <w:rPr>
          <w:rFonts w:ascii="Times New Roman" w:eastAsia="標楷體" w:hAnsi="Times New Roman" w:cs="Times New Roman" w:hint="eastAsia"/>
        </w:rPr>
        <w:t>3,420</w:t>
      </w:r>
      <w:r w:rsidRPr="00CA7AF9">
        <w:rPr>
          <w:rFonts w:ascii="Times New Roman" w:eastAsia="標楷體" w:hAnsi="Times New Roman" w:cs="Times New Roman" w:hint="eastAsia"/>
        </w:rPr>
        <w:t>人，按</w:t>
      </w:r>
      <w:r w:rsidRPr="00CA7AF9">
        <w:rPr>
          <w:rFonts w:ascii="Times New Roman" w:eastAsia="標楷體" w:hAnsi="Times New Roman" w:cs="Times New Roman" w:hint="eastAsia"/>
        </w:rPr>
        <w:t>10</w:t>
      </w:r>
      <w:r w:rsidRPr="00CA7AF9">
        <w:rPr>
          <w:rFonts w:ascii="Times New Roman" w:eastAsia="標楷體" w:hAnsi="Times New Roman" w:cs="Times New Roman" w:hint="eastAsia"/>
        </w:rPr>
        <w:t>％比例辦理實質審查，估計至少抽出</w:t>
      </w:r>
      <w:r w:rsidRPr="00CA7AF9">
        <w:rPr>
          <w:rFonts w:ascii="Times New Roman" w:eastAsia="標楷體" w:hAnsi="Times New Roman" w:cs="Times New Roman" w:hint="eastAsia"/>
        </w:rPr>
        <w:t>342</w:t>
      </w:r>
      <w:r w:rsidRPr="00CA7AF9">
        <w:rPr>
          <w:rFonts w:ascii="Times New Roman" w:eastAsia="標楷體" w:hAnsi="Times New Roman" w:cs="Times New Roman" w:hint="eastAsia"/>
        </w:rPr>
        <w:t>件辦理實質審查</w:t>
      </w:r>
      <w:r w:rsidR="002E1817" w:rsidRPr="00CA7AF9">
        <w:rPr>
          <w:rFonts w:ascii="Times New Roman" w:eastAsia="標楷體" w:hAnsi="Times New Roman" w:cs="Times New Roman" w:hint="eastAsia"/>
        </w:rPr>
        <w:t>；</w:t>
      </w:r>
      <w:r w:rsidR="002E1817" w:rsidRPr="00CA7AF9">
        <w:rPr>
          <w:rFonts w:ascii="Times New Roman" w:eastAsia="標楷體" w:hAnsi="Times New Roman" w:cs="Times New Roman" w:hint="eastAsia"/>
        </w:rPr>
        <w:t>1</w:t>
      </w:r>
      <w:r w:rsidR="002E1817" w:rsidRPr="00CA7AF9">
        <w:rPr>
          <w:rFonts w:ascii="Times New Roman" w:eastAsia="標楷體" w:hAnsi="Times New Roman" w:cs="Times New Roman"/>
        </w:rPr>
        <w:t>10</w:t>
      </w:r>
      <w:r w:rsidR="002E1817" w:rsidRPr="00CA7AF9">
        <w:rPr>
          <w:rFonts w:ascii="Times New Roman" w:eastAsia="標楷體" w:hAnsi="Times New Roman" w:cs="Times New Roman" w:hint="eastAsia"/>
        </w:rPr>
        <w:t>年度本府及所屬機關學校公職人員財產申報人數總計</w:t>
      </w:r>
      <w:r w:rsidR="002E1817" w:rsidRPr="00CA7AF9">
        <w:rPr>
          <w:rFonts w:ascii="Times New Roman" w:eastAsia="標楷體" w:hAnsi="Times New Roman" w:cs="Times New Roman" w:hint="eastAsia"/>
        </w:rPr>
        <w:t>3,4</w:t>
      </w:r>
      <w:r w:rsidR="002E1817" w:rsidRPr="00CA7AF9">
        <w:rPr>
          <w:rFonts w:ascii="Times New Roman" w:eastAsia="標楷體" w:hAnsi="Times New Roman" w:cs="Times New Roman"/>
        </w:rPr>
        <w:t>40</w:t>
      </w:r>
      <w:r w:rsidR="002E1817" w:rsidRPr="00CA7AF9">
        <w:rPr>
          <w:rFonts w:ascii="Times New Roman" w:eastAsia="標楷體" w:hAnsi="Times New Roman" w:cs="Times New Roman" w:hint="eastAsia"/>
        </w:rPr>
        <w:t>人，按</w:t>
      </w:r>
      <w:r w:rsidR="002E1817" w:rsidRPr="00CA7AF9">
        <w:rPr>
          <w:rFonts w:ascii="Times New Roman" w:eastAsia="標楷體" w:hAnsi="Times New Roman" w:cs="Times New Roman" w:hint="eastAsia"/>
        </w:rPr>
        <w:t>10</w:t>
      </w:r>
      <w:r w:rsidR="002E1817" w:rsidRPr="00CA7AF9">
        <w:rPr>
          <w:rFonts w:ascii="Times New Roman" w:eastAsia="標楷體" w:hAnsi="Times New Roman" w:cs="Times New Roman" w:hint="eastAsia"/>
        </w:rPr>
        <w:t>％比例辦理實質審查，估計至少抽出</w:t>
      </w:r>
      <w:r w:rsidR="002E1817" w:rsidRPr="00CA7AF9">
        <w:rPr>
          <w:rFonts w:ascii="Times New Roman" w:eastAsia="標楷體" w:hAnsi="Times New Roman" w:cs="Times New Roman" w:hint="eastAsia"/>
        </w:rPr>
        <w:t>34</w:t>
      </w:r>
      <w:r w:rsidR="002E1817" w:rsidRPr="00CA7AF9">
        <w:rPr>
          <w:rFonts w:ascii="Times New Roman" w:eastAsia="標楷體" w:hAnsi="Times New Roman" w:cs="Times New Roman"/>
        </w:rPr>
        <w:t>4</w:t>
      </w:r>
      <w:r w:rsidR="002E1817" w:rsidRPr="00CA7AF9">
        <w:rPr>
          <w:rFonts w:ascii="Times New Roman" w:eastAsia="標楷體" w:hAnsi="Times New Roman" w:cs="Times New Roman" w:hint="eastAsia"/>
        </w:rPr>
        <w:t>件辦理實質審查</w:t>
      </w:r>
      <w:r w:rsidRPr="00CA7AF9">
        <w:rPr>
          <w:rFonts w:ascii="Times New Roman" w:eastAsia="標楷體" w:hAnsi="Times New Roman" w:cs="Times New Roman" w:hint="eastAsia"/>
        </w:rPr>
        <w:t>。</w:t>
      </w:r>
    </w:p>
    <w:p w14:paraId="303F2D6B" w14:textId="77777777" w:rsidR="003C54F0" w:rsidRPr="00CA7AF9" w:rsidRDefault="001A33F7" w:rsidP="001A33F7">
      <w:pPr>
        <w:spacing w:beforeLines="100" w:before="360" w:afterLines="50" w:after="180"/>
        <w:rPr>
          <w:rFonts w:ascii="Times New Roman" w:eastAsia="標楷體" w:hAnsi="Times New Roman" w:cs="Times New Roman"/>
          <w:b/>
        </w:rPr>
      </w:pPr>
      <w:r w:rsidRPr="00CA7AF9">
        <w:rPr>
          <w:rFonts w:ascii="Times New Roman" w:eastAsia="標楷體" w:hAnsi="Times New Roman" w:cs="Times New Roman" w:hint="eastAsia"/>
          <w:b/>
        </w:rPr>
        <w:t>三、</w:t>
      </w:r>
      <w:r w:rsidR="00173CC8" w:rsidRPr="00CA7AF9">
        <w:rPr>
          <w:rFonts w:ascii="Times New Roman" w:eastAsia="標楷體" w:hAnsi="Times New Roman" w:cs="Times New Roman" w:hint="eastAsia"/>
          <w:b/>
        </w:rPr>
        <w:t>結</w:t>
      </w:r>
      <w:r w:rsidR="00447CD7" w:rsidRPr="00CA7AF9">
        <w:rPr>
          <w:rFonts w:ascii="Times New Roman" w:eastAsia="標楷體" w:hAnsi="Times New Roman" w:cs="Times New Roman" w:hint="eastAsia"/>
          <w:b/>
        </w:rPr>
        <w:t>語</w:t>
      </w:r>
    </w:p>
    <w:p w14:paraId="02BE3126" w14:textId="77777777" w:rsidR="001C1303" w:rsidRPr="0087572C" w:rsidRDefault="00534839" w:rsidP="00C32B2F">
      <w:pPr>
        <w:spacing w:beforeLines="50" w:before="180"/>
        <w:ind w:firstLineChars="200" w:firstLine="480"/>
        <w:jc w:val="both"/>
        <w:rPr>
          <w:rFonts w:ascii="標楷體" w:eastAsia="標楷體" w:hAnsi="標楷體"/>
          <w:color w:val="FF0000"/>
        </w:rPr>
      </w:pPr>
      <w:r w:rsidRPr="00CA7AF9">
        <w:rPr>
          <w:rFonts w:ascii="標楷體" w:eastAsia="標楷體" w:hAnsi="標楷體" w:hint="eastAsia"/>
        </w:rPr>
        <w:t>未來</w:t>
      </w:r>
      <w:r w:rsidR="00163E6B" w:rsidRPr="00CA7AF9">
        <w:rPr>
          <w:rFonts w:ascii="標楷體" w:eastAsia="標楷體" w:hAnsi="標楷體" w:hint="eastAsia"/>
        </w:rPr>
        <w:t>本</w:t>
      </w:r>
      <w:r w:rsidR="00EF299D" w:rsidRPr="00CA7AF9">
        <w:rPr>
          <w:rFonts w:ascii="標楷體" w:eastAsia="標楷體" w:hAnsi="標楷體" w:hint="eastAsia"/>
        </w:rPr>
        <w:t>處將持續</w:t>
      </w:r>
      <w:r w:rsidRPr="00CA7AF9">
        <w:rPr>
          <w:rFonts w:ascii="標楷體" w:eastAsia="標楷體" w:hAnsi="標楷體" w:hint="eastAsia"/>
        </w:rPr>
        <w:t>結合</w:t>
      </w:r>
      <w:r w:rsidR="00EF299D" w:rsidRPr="00CA7AF9">
        <w:rPr>
          <w:rFonts w:ascii="標楷體" w:eastAsia="標楷體" w:hAnsi="標楷體" w:hint="eastAsia"/>
        </w:rPr>
        <w:t>所屬</w:t>
      </w:r>
      <w:r w:rsidRPr="00CA7AF9">
        <w:rPr>
          <w:rFonts w:ascii="標楷體" w:eastAsia="標楷體" w:hAnsi="標楷體" w:hint="eastAsia"/>
        </w:rPr>
        <w:t>政風機構</w:t>
      </w:r>
      <w:r w:rsidR="00EF299D" w:rsidRPr="00CA7AF9">
        <w:rPr>
          <w:rFonts w:ascii="標楷體" w:eastAsia="標楷體" w:hAnsi="標楷體" w:hint="eastAsia"/>
        </w:rPr>
        <w:t>，</w:t>
      </w:r>
      <w:r w:rsidRPr="00CA7AF9">
        <w:rPr>
          <w:rFonts w:ascii="標楷體" w:eastAsia="標楷體" w:hAnsi="標楷體" w:hint="eastAsia"/>
        </w:rPr>
        <w:t>推動公務員廉政教育宣導及社會參與的反貪工作，</w:t>
      </w:r>
      <w:r w:rsidR="00EF299D" w:rsidRPr="00CA7AF9">
        <w:rPr>
          <w:rFonts w:ascii="標楷體" w:eastAsia="標楷體" w:hAnsi="標楷體" w:hint="eastAsia"/>
        </w:rPr>
        <w:t>藉由多元化及創意性的</w:t>
      </w:r>
      <w:r w:rsidRPr="00CA7AF9">
        <w:rPr>
          <w:rFonts w:ascii="標楷體" w:eastAsia="標楷體" w:hAnsi="標楷體" w:hint="eastAsia"/>
        </w:rPr>
        <w:t>宣導</w:t>
      </w:r>
      <w:r w:rsidR="00EF299D" w:rsidRPr="00CA7AF9">
        <w:rPr>
          <w:rFonts w:ascii="標楷體" w:eastAsia="標楷體" w:hAnsi="標楷體" w:hint="eastAsia"/>
        </w:rPr>
        <w:t>活動，提高本府同仁、民眾及往來廠商之廉能觀念，並針對機關潛存廉政風險做制度性</w:t>
      </w:r>
      <w:r w:rsidRPr="00CA7AF9">
        <w:rPr>
          <w:rFonts w:ascii="標楷體" w:eastAsia="標楷體" w:hAnsi="標楷體" w:hint="eastAsia"/>
        </w:rPr>
        <w:t>改善的預防措施，</w:t>
      </w:r>
      <w:r w:rsidR="00EF299D" w:rsidRPr="00CA7AF9">
        <w:rPr>
          <w:rFonts w:ascii="標楷體" w:eastAsia="標楷體" w:hAnsi="標楷體" w:hint="eastAsia"/>
        </w:rPr>
        <w:t>以形成完整的廉政網絡，防制貪污不法情事之發生，</w:t>
      </w:r>
      <w:r w:rsidR="0087572C" w:rsidRPr="00CA7AF9">
        <w:rPr>
          <w:rFonts w:ascii="標楷體" w:eastAsia="標楷體" w:hAnsi="標楷體" w:hint="eastAsia"/>
        </w:rPr>
        <w:t>達成端正政風、促進廉能政治及維護機關安全之目標，建立「廉政、廉能、專業、永續、均富」之政府，</w:t>
      </w:r>
      <w:r w:rsidR="00EF299D" w:rsidRPr="00CA7AF9">
        <w:rPr>
          <w:rFonts w:ascii="標楷體" w:eastAsia="標楷體" w:hAnsi="標楷體" w:hint="eastAsia"/>
        </w:rPr>
        <w:t>以回應人民對本府清</w:t>
      </w:r>
      <w:r w:rsidR="00EF299D">
        <w:rPr>
          <w:rFonts w:ascii="標楷體" w:eastAsia="標楷體" w:hAnsi="標楷體" w:hint="eastAsia"/>
        </w:rPr>
        <w:t>廉施政的期待</w:t>
      </w:r>
      <w:r w:rsidR="001C1303" w:rsidRPr="001C1303">
        <w:rPr>
          <w:rFonts w:ascii="標楷體" w:eastAsia="標楷體" w:hAnsi="標楷體"/>
        </w:rPr>
        <w:t>。</w:t>
      </w:r>
    </w:p>
    <w:sectPr w:rsidR="001C1303" w:rsidRPr="0087572C" w:rsidSect="00695AC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887A7" w14:textId="77777777" w:rsidR="004B6930" w:rsidRDefault="004B6930" w:rsidP="001A33F7">
      <w:r>
        <w:separator/>
      </w:r>
    </w:p>
  </w:endnote>
  <w:endnote w:type="continuationSeparator" w:id="0">
    <w:p w14:paraId="06CDF673" w14:textId="77777777" w:rsidR="004B6930" w:rsidRDefault="004B6930" w:rsidP="001A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72BDF" w14:textId="77777777" w:rsidR="004B6930" w:rsidRDefault="004B6930" w:rsidP="001A33F7">
      <w:r>
        <w:separator/>
      </w:r>
    </w:p>
  </w:footnote>
  <w:footnote w:type="continuationSeparator" w:id="0">
    <w:p w14:paraId="5B4CD5B1" w14:textId="77777777" w:rsidR="004B6930" w:rsidRDefault="004B6930" w:rsidP="001A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9C"/>
    <w:rsid w:val="0000397B"/>
    <w:rsid w:val="00022D78"/>
    <w:rsid w:val="0002571E"/>
    <w:rsid w:val="00037BC8"/>
    <w:rsid w:val="000547D2"/>
    <w:rsid w:val="0007373D"/>
    <w:rsid w:val="00077648"/>
    <w:rsid w:val="000B6FAA"/>
    <w:rsid w:val="000D10B9"/>
    <w:rsid w:val="000D20C8"/>
    <w:rsid w:val="000D26B1"/>
    <w:rsid w:val="000D4CF7"/>
    <w:rsid w:val="00105F2C"/>
    <w:rsid w:val="00116EE1"/>
    <w:rsid w:val="00151701"/>
    <w:rsid w:val="00163E6B"/>
    <w:rsid w:val="00173CC8"/>
    <w:rsid w:val="001749EB"/>
    <w:rsid w:val="001A33F7"/>
    <w:rsid w:val="001C1303"/>
    <w:rsid w:val="001C478B"/>
    <w:rsid w:val="001F7F38"/>
    <w:rsid w:val="00206F98"/>
    <w:rsid w:val="00215D7A"/>
    <w:rsid w:val="00242D2B"/>
    <w:rsid w:val="00251821"/>
    <w:rsid w:val="00262CAC"/>
    <w:rsid w:val="0026623A"/>
    <w:rsid w:val="002839F5"/>
    <w:rsid w:val="0029010C"/>
    <w:rsid w:val="002A26D7"/>
    <w:rsid w:val="002C06C7"/>
    <w:rsid w:val="002D6C42"/>
    <w:rsid w:val="002E1817"/>
    <w:rsid w:val="002E5EF2"/>
    <w:rsid w:val="002E62C7"/>
    <w:rsid w:val="002F2E6B"/>
    <w:rsid w:val="002F44F7"/>
    <w:rsid w:val="002F6EEA"/>
    <w:rsid w:val="00303EBE"/>
    <w:rsid w:val="00307AD2"/>
    <w:rsid w:val="00316A48"/>
    <w:rsid w:val="003244DB"/>
    <w:rsid w:val="00337A90"/>
    <w:rsid w:val="0036675B"/>
    <w:rsid w:val="0037123B"/>
    <w:rsid w:val="00386945"/>
    <w:rsid w:val="003928E8"/>
    <w:rsid w:val="003A46D5"/>
    <w:rsid w:val="003A543A"/>
    <w:rsid w:val="003C54F0"/>
    <w:rsid w:val="003D260D"/>
    <w:rsid w:val="003D7729"/>
    <w:rsid w:val="003E0774"/>
    <w:rsid w:val="003E474C"/>
    <w:rsid w:val="003F5DF3"/>
    <w:rsid w:val="00405801"/>
    <w:rsid w:val="00410EBB"/>
    <w:rsid w:val="004311D1"/>
    <w:rsid w:val="00436AEE"/>
    <w:rsid w:val="004418B5"/>
    <w:rsid w:val="00447CD7"/>
    <w:rsid w:val="00466C35"/>
    <w:rsid w:val="00476771"/>
    <w:rsid w:val="00480976"/>
    <w:rsid w:val="0048799A"/>
    <w:rsid w:val="004959E0"/>
    <w:rsid w:val="00496261"/>
    <w:rsid w:val="004A175F"/>
    <w:rsid w:val="004A1E95"/>
    <w:rsid w:val="004B6930"/>
    <w:rsid w:val="004C5871"/>
    <w:rsid w:val="004C6BC8"/>
    <w:rsid w:val="004D6F06"/>
    <w:rsid w:val="00504192"/>
    <w:rsid w:val="00523203"/>
    <w:rsid w:val="005339D2"/>
    <w:rsid w:val="00534839"/>
    <w:rsid w:val="00542EBA"/>
    <w:rsid w:val="005458DF"/>
    <w:rsid w:val="00546019"/>
    <w:rsid w:val="0055729F"/>
    <w:rsid w:val="00562F08"/>
    <w:rsid w:val="0056410E"/>
    <w:rsid w:val="00567D44"/>
    <w:rsid w:val="00575B6B"/>
    <w:rsid w:val="005857C9"/>
    <w:rsid w:val="005A0F4D"/>
    <w:rsid w:val="005B2F79"/>
    <w:rsid w:val="005B74A3"/>
    <w:rsid w:val="005D056E"/>
    <w:rsid w:val="005E2CA3"/>
    <w:rsid w:val="005F14DD"/>
    <w:rsid w:val="00633719"/>
    <w:rsid w:val="00651611"/>
    <w:rsid w:val="00652618"/>
    <w:rsid w:val="006544BF"/>
    <w:rsid w:val="00682C1F"/>
    <w:rsid w:val="00693805"/>
    <w:rsid w:val="00695AC8"/>
    <w:rsid w:val="006C2C8B"/>
    <w:rsid w:val="006F2093"/>
    <w:rsid w:val="007172C6"/>
    <w:rsid w:val="0075130A"/>
    <w:rsid w:val="00777D5F"/>
    <w:rsid w:val="0079205E"/>
    <w:rsid w:val="007A299A"/>
    <w:rsid w:val="007A4AFD"/>
    <w:rsid w:val="007D6AF0"/>
    <w:rsid w:val="007E5802"/>
    <w:rsid w:val="007E6EE9"/>
    <w:rsid w:val="00805A61"/>
    <w:rsid w:val="008168C7"/>
    <w:rsid w:val="00834FC1"/>
    <w:rsid w:val="00846F47"/>
    <w:rsid w:val="00852BB5"/>
    <w:rsid w:val="00873C1E"/>
    <w:rsid w:val="0087572C"/>
    <w:rsid w:val="008A3B55"/>
    <w:rsid w:val="008B53C3"/>
    <w:rsid w:val="008C32D9"/>
    <w:rsid w:val="008C6B96"/>
    <w:rsid w:val="008E6CEB"/>
    <w:rsid w:val="00913079"/>
    <w:rsid w:val="00946199"/>
    <w:rsid w:val="00963101"/>
    <w:rsid w:val="00966E79"/>
    <w:rsid w:val="00994DB8"/>
    <w:rsid w:val="009B0F52"/>
    <w:rsid w:val="009B1C75"/>
    <w:rsid w:val="009B2256"/>
    <w:rsid w:val="009B3A4A"/>
    <w:rsid w:val="009E5C1C"/>
    <w:rsid w:val="009F7281"/>
    <w:rsid w:val="00A0472D"/>
    <w:rsid w:val="00A05079"/>
    <w:rsid w:val="00A07D5B"/>
    <w:rsid w:val="00A31649"/>
    <w:rsid w:val="00A3627A"/>
    <w:rsid w:val="00A43723"/>
    <w:rsid w:val="00A80AC6"/>
    <w:rsid w:val="00A823B7"/>
    <w:rsid w:val="00A85E20"/>
    <w:rsid w:val="00A922CE"/>
    <w:rsid w:val="00A95446"/>
    <w:rsid w:val="00AA08FE"/>
    <w:rsid w:val="00AA1970"/>
    <w:rsid w:val="00AB0BDD"/>
    <w:rsid w:val="00AE5C8D"/>
    <w:rsid w:val="00AE7095"/>
    <w:rsid w:val="00B10842"/>
    <w:rsid w:val="00B151CC"/>
    <w:rsid w:val="00B335A9"/>
    <w:rsid w:val="00B46B49"/>
    <w:rsid w:val="00B90BAF"/>
    <w:rsid w:val="00B91C72"/>
    <w:rsid w:val="00B936E8"/>
    <w:rsid w:val="00BA479E"/>
    <w:rsid w:val="00BB758E"/>
    <w:rsid w:val="00BF2B44"/>
    <w:rsid w:val="00BF6088"/>
    <w:rsid w:val="00C00781"/>
    <w:rsid w:val="00C10A7C"/>
    <w:rsid w:val="00C32B2F"/>
    <w:rsid w:val="00C33C27"/>
    <w:rsid w:val="00C4477F"/>
    <w:rsid w:val="00C52D5A"/>
    <w:rsid w:val="00C62D01"/>
    <w:rsid w:val="00C7537E"/>
    <w:rsid w:val="00C85E61"/>
    <w:rsid w:val="00C91F1B"/>
    <w:rsid w:val="00CA7AF9"/>
    <w:rsid w:val="00CB34EC"/>
    <w:rsid w:val="00CB6D14"/>
    <w:rsid w:val="00CC59FE"/>
    <w:rsid w:val="00CE7725"/>
    <w:rsid w:val="00D15934"/>
    <w:rsid w:val="00D42418"/>
    <w:rsid w:val="00D467EB"/>
    <w:rsid w:val="00D5422D"/>
    <w:rsid w:val="00D66EDA"/>
    <w:rsid w:val="00D7397C"/>
    <w:rsid w:val="00D9174A"/>
    <w:rsid w:val="00D94589"/>
    <w:rsid w:val="00DE50F9"/>
    <w:rsid w:val="00DE5375"/>
    <w:rsid w:val="00E02CB9"/>
    <w:rsid w:val="00E052B1"/>
    <w:rsid w:val="00E06ABA"/>
    <w:rsid w:val="00E07AAE"/>
    <w:rsid w:val="00E55736"/>
    <w:rsid w:val="00E55847"/>
    <w:rsid w:val="00E7727B"/>
    <w:rsid w:val="00EC49F4"/>
    <w:rsid w:val="00ED76CB"/>
    <w:rsid w:val="00EF299D"/>
    <w:rsid w:val="00EF3D5A"/>
    <w:rsid w:val="00EF4935"/>
    <w:rsid w:val="00F15C9C"/>
    <w:rsid w:val="00F255C1"/>
    <w:rsid w:val="00F25E92"/>
    <w:rsid w:val="00F41635"/>
    <w:rsid w:val="00FA3535"/>
    <w:rsid w:val="00FD44BE"/>
    <w:rsid w:val="00FD5C3E"/>
    <w:rsid w:val="00FF79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874A4"/>
  <w15:docId w15:val="{6414E959-FA64-4BCE-A4B7-763E52F8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List 1 Accent 6"/>
    <w:basedOn w:val="a1"/>
    <w:uiPriority w:val="65"/>
    <w:rsid w:val="00D1593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a4">
    <w:name w:val="header"/>
    <w:basedOn w:val="a"/>
    <w:link w:val="a5"/>
    <w:uiPriority w:val="99"/>
    <w:unhideWhenUsed/>
    <w:rsid w:val="001A33F7"/>
    <w:pPr>
      <w:tabs>
        <w:tab w:val="center" w:pos="4153"/>
        <w:tab w:val="right" w:pos="8306"/>
      </w:tabs>
      <w:snapToGrid w:val="0"/>
    </w:pPr>
    <w:rPr>
      <w:sz w:val="20"/>
      <w:szCs w:val="20"/>
    </w:rPr>
  </w:style>
  <w:style w:type="character" w:customStyle="1" w:styleId="a5">
    <w:name w:val="頁首 字元"/>
    <w:basedOn w:val="a0"/>
    <w:link w:val="a4"/>
    <w:uiPriority w:val="99"/>
    <w:rsid w:val="001A33F7"/>
    <w:rPr>
      <w:sz w:val="20"/>
      <w:szCs w:val="20"/>
    </w:rPr>
  </w:style>
  <w:style w:type="paragraph" w:styleId="a6">
    <w:name w:val="footer"/>
    <w:basedOn w:val="a"/>
    <w:link w:val="a7"/>
    <w:uiPriority w:val="99"/>
    <w:unhideWhenUsed/>
    <w:rsid w:val="001A33F7"/>
    <w:pPr>
      <w:tabs>
        <w:tab w:val="center" w:pos="4153"/>
        <w:tab w:val="right" w:pos="8306"/>
      </w:tabs>
      <w:snapToGrid w:val="0"/>
    </w:pPr>
    <w:rPr>
      <w:sz w:val="20"/>
      <w:szCs w:val="20"/>
    </w:rPr>
  </w:style>
  <w:style w:type="character" w:customStyle="1" w:styleId="a7">
    <w:name w:val="頁尾 字元"/>
    <w:basedOn w:val="a0"/>
    <w:link w:val="a6"/>
    <w:uiPriority w:val="99"/>
    <w:rsid w:val="001A33F7"/>
    <w:rPr>
      <w:sz w:val="20"/>
      <w:szCs w:val="20"/>
    </w:rPr>
  </w:style>
  <w:style w:type="paragraph" w:styleId="a8">
    <w:name w:val="Balloon Text"/>
    <w:basedOn w:val="a"/>
    <w:link w:val="a9"/>
    <w:uiPriority w:val="99"/>
    <w:semiHidden/>
    <w:unhideWhenUsed/>
    <w:rsid w:val="00B936E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936E8"/>
    <w:rPr>
      <w:rFonts w:asciiTheme="majorHAnsi" w:eastAsiaTheme="majorEastAsia" w:hAnsiTheme="majorHAnsi" w:cstheme="majorBidi"/>
      <w:sz w:val="18"/>
      <w:szCs w:val="18"/>
    </w:rPr>
  </w:style>
  <w:style w:type="paragraph" w:styleId="aa">
    <w:name w:val="List Paragraph"/>
    <w:basedOn w:val="a"/>
    <w:uiPriority w:val="34"/>
    <w:qFormat/>
    <w:rsid w:val="002F6EE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3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zh-TW"/>
        </a:p>
      </c:txPr>
    </c:title>
    <c:autoTitleDeleted val="0"/>
    <c:plotArea>
      <c:layout>
        <c:manualLayout>
          <c:layoutTarget val="inner"/>
          <c:xMode val="edge"/>
          <c:yMode val="edge"/>
          <c:x val="4.3086034700207929E-2"/>
          <c:y val="0.15309935504293118"/>
          <c:w val="0.9403846678256127"/>
          <c:h val="0.43725055724818318"/>
        </c:manualLayout>
      </c:layout>
      <c:barChart>
        <c:barDir val="col"/>
        <c:grouping val="clustered"/>
        <c:varyColors val="0"/>
        <c:ser>
          <c:idx val="0"/>
          <c:order val="0"/>
          <c:tx>
            <c:strRef>
              <c:f>工作表1!$B$1</c:f>
              <c:strCache>
                <c:ptCount val="1"/>
                <c:pt idx="0">
                  <c:v>109年</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工作表1!$A$2:$A$10</c:f>
              <c:strCache>
                <c:ptCount val="9"/>
                <c:pt idx="0">
                  <c:v>預警作為(件)</c:v>
                </c:pt>
                <c:pt idx="1">
                  <c:v>業務稽核(件)</c:v>
                </c:pt>
                <c:pt idx="2">
                  <c:v>廉政研究(件)</c:v>
                </c:pt>
                <c:pt idx="3">
                  <c:v>社會參與(件)</c:v>
                </c:pt>
                <c:pt idx="4">
                  <c:v>採購違失案件(件)</c:v>
                </c:pt>
                <c:pt idx="5">
                  <c:v>廉政教育訓練(件)</c:v>
                </c:pt>
                <c:pt idx="6">
                  <c:v>廉 政 會 報(件)</c:v>
                </c:pt>
                <c:pt idx="7">
                  <c:v>違反公職人員財產申報法核 定 裁 罰 案 件(件)</c:v>
                </c:pt>
                <c:pt idx="8">
                  <c:v>違反公職人員利益衝突迴避法核 定 裁 罰 案 件(件)</c:v>
                </c:pt>
              </c:strCache>
            </c:strRef>
          </c:cat>
          <c:val>
            <c:numRef>
              <c:f>工作表1!$B$2:$B$10</c:f>
              <c:numCache>
                <c:formatCode>General</c:formatCode>
                <c:ptCount val="9"/>
                <c:pt idx="0">
                  <c:v>148</c:v>
                </c:pt>
                <c:pt idx="1">
                  <c:v>50</c:v>
                </c:pt>
                <c:pt idx="2">
                  <c:v>7</c:v>
                </c:pt>
                <c:pt idx="3">
                  <c:v>99</c:v>
                </c:pt>
                <c:pt idx="4">
                  <c:v>106</c:v>
                </c:pt>
                <c:pt idx="5">
                  <c:v>214</c:v>
                </c:pt>
                <c:pt idx="6">
                  <c:v>40</c:v>
                </c:pt>
                <c:pt idx="7">
                  <c:v>7</c:v>
                </c:pt>
                <c:pt idx="8">
                  <c:v>1</c:v>
                </c:pt>
              </c:numCache>
            </c:numRef>
          </c:val>
          <c:extLst>
            <c:ext xmlns:c16="http://schemas.microsoft.com/office/drawing/2014/chart" uri="{C3380CC4-5D6E-409C-BE32-E72D297353CC}">
              <c16:uniqueId val="{00000000-0F2A-449F-9668-EA7BE578246D}"/>
            </c:ext>
          </c:extLst>
        </c:ser>
        <c:ser>
          <c:idx val="1"/>
          <c:order val="1"/>
          <c:tx>
            <c:strRef>
              <c:f>工作表1!$C$1</c:f>
              <c:strCache>
                <c:ptCount val="1"/>
                <c:pt idx="0">
                  <c:v>110年</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工作表1!$A$2:$A$10</c:f>
              <c:strCache>
                <c:ptCount val="9"/>
                <c:pt idx="0">
                  <c:v>預警作為(件)</c:v>
                </c:pt>
                <c:pt idx="1">
                  <c:v>業務稽核(件)</c:v>
                </c:pt>
                <c:pt idx="2">
                  <c:v>廉政研究(件)</c:v>
                </c:pt>
                <c:pt idx="3">
                  <c:v>社會參與(件)</c:v>
                </c:pt>
                <c:pt idx="4">
                  <c:v>採購違失案件(件)</c:v>
                </c:pt>
                <c:pt idx="5">
                  <c:v>廉政教育訓練(件)</c:v>
                </c:pt>
                <c:pt idx="6">
                  <c:v>廉 政 會 報(件)</c:v>
                </c:pt>
                <c:pt idx="7">
                  <c:v>違反公職人員財產申報法核 定 裁 罰 案 件(件)</c:v>
                </c:pt>
                <c:pt idx="8">
                  <c:v>違反公職人員利益衝突迴避法核 定 裁 罰 案 件(件)</c:v>
                </c:pt>
              </c:strCache>
            </c:strRef>
          </c:cat>
          <c:val>
            <c:numRef>
              <c:f>工作表1!$C$2:$C$10</c:f>
              <c:numCache>
                <c:formatCode>General</c:formatCode>
                <c:ptCount val="9"/>
                <c:pt idx="0">
                  <c:v>124</c:v>
                </c:pt>
                <c:pt idx="1">
                  <c:v>68</c:v>
                </c:pt>
                <c:pt idx="2">
                  <c:v>6</c:v>
                </c:pt>
                <c:pt idx="3">
                  <c:v>140</c:v>
                </c:pt>
                <c:pt idx="4">
                  <c:v>122</c:v>
                </c:pt>
                <c:pt idx="5">
                  <c:v>245</c:v>
                </c:pt>
                <c:pt idx="6">
                  <c:v>40</c:v>
                </c:pt>
                <c:pt idx="7">
                  <c:v>3</c:v>
                </c:pt>
                <c:pt idx="8">
                  <c:v>1</c:v>
                </c:pt>
              </c:numCache>
            </c:numRef>
          </c:val>
          <c:extLst>
            <c:ext xmlns:c16="http://schemas.microsoft.com/office/drawing/2014/chart" uri="{C3380CC4-5D6E-409C-BE32-E72D297353CC}">
              <c16:uniqueId val="{00000001-0F2A-449F-9668-EA7BE578246D}"/>
            </c:ext>
          </c:extLst>
        </c:ser>
        <c:dLbls>
          <c:dLblPos val="outEnd"/>
          <c:showLegendKey val="0"/>
          <c:showVal val="1"/>
          <c:showCatName val="0"/>
          <c:showSerName val="0"/>
          <c:showPercent val="0"/>
          <c:showBubbleSize val="0"/>
        </c:dLbls>
        <c:gapWidth val="444"/>
        <c:overlap val="-90"/>
        <c:axId val="479197503"/>
        <c:axId val="479188351"/>
      </c:barChart>
      <c:catAx>
        <c:axId val="47919750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zh-TW"/>
          </a:p>
        </c:txPr>
        <c:crossAx val="479188351"/>
        <c:crosses val="autoZero"/>
        <c:auto val="1"/>
        <c:lblAlgn val="ctr"/>
        <c:lblOffset val="100"/>
        <c:noMultiLvlLbl val="0"/>
      </c:catAx>
      <c:valAx>
        <c:axId val="479188351"/>
        <c:scaling>
          <c:orientation val="minMax"/>
        </c:scaling>
        <c:delete val="1"/>
        <c:axPos val="l"/>
        <c:numFmt formatCode="General" sourceLinked="1"/>
        <c:majorTickMark val="none"/>
        <c:minorTickMark val="none"/>
        <c:tickLblPos val="nextTo"/>
        <c:crossAx val="4791975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CA1BC-F058-4A0F-AAD7-B1C90004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748</Words>
  <Characters>4266</Characters>
  <Application>Microsoft Office Word</Application>
  <DocSecurity>0</DocSecurity>
  <Lines>35</Lines>
  <Paragraphs>10</Paragraphs>
  <ScaleCrop>false</ScaleCrop>
  <Company>Hewlett-Packard Company</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高偉珊</dc:creator>
  <cp:lastModifiedBy>李倍瑄</cp:lastModifiedBy>
  <cp:revision>9</cp:revision>
  <cp:lastPrinted>2022-02-10T07:09:00Z</cp:lastPrinted>
  <dcterms:created xsi:type="dcterms:W3CDTF">2022-02-11T08:14:00Z</dcterms:created>
  <dcterms:modified xsi:type="dcterms:W3CDTF">2022-08-11T09:06:00Z</dcterms:modified>
</cp:coreProperties>
</file>